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1</w:t>
      </w:r>
    </w:p>
    <w:p>
      <w:pPr>
        <w:spacing w:line="560" w:lineRule="exact"/>
        <w:rPr>
          <w:rFonts w:hint="eastAsia" w:ascii="黑体" w:hAnsi="黑体" w:eastAsia="黑体" w:cs="黑体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2022年实验动物从业人员岗位培训课程表</w:t>
      </w:r>
    </w:p>
    <w:tbl>
      <w:tblPr>
        <w:tblStyle w:val="4"/>
        <w:tblW w:w="94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6"/>
        <w:gridCol w:w="4110"/>
        <w:gridCol w:w="1170"/>
        <w:gridCol w:w="18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8月</w:t>
            </w:r>
            <w:r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  <w:t>8</w:t>
            </w:r>
            <w:r>
              <w:rPr>
                <w:rFonts w:hint="eastAsia" w:ascii="黑体" w:hAnsi="黑体" w:eastAsia="黑体" w:cs="黑体"/>
                <w:sz w:val="30"/>
                <w:szCs w:val="30"/>
              </w:rPr>
              <w:t>日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培训内容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学时</w:t>
            </w:r>
          </w:p>
        </w:tc>
        <w:tc>
          <w:tcPr>
            <w:tcW w:w="18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培训教师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8:00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—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9:50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第一讲 实验动物科学概论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2</w:t>
            </w:r>
          </w:p>
        </w:tc>
        <w:tc>
          <w:tcPr>
            <w:tcW w:w="18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陈洪岩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10:10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—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12:00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第二讲 实验动物法规、管理及标准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2</w:t>
            </w:r>
          </w:p>
        </w:tc>
        <w:tc>
          <w:tcPr>
            <w:tcW w:w="18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李昌文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14:00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—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15:50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第三讲 生命科学研究中的动物福利问题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2</w:t>
            </w:r>
          </w:p>
        </w:tc>
        <w:tc>
          <w:tcPr>
            <w:tcW w:w="18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李剑虹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16:10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—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18:00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第四讲 常用实验动物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2</w:t>
            </w:r>
          </w:p>
        </w:tc>
        <w:tc>
          <w:tcPr>
            <w:tcW w:w="18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张春蕾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8月</w:t>
            </w:r>
            <w:r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  <w:t>9</w:t>
            </w:r>
            <w:r>
              <w:rPr>
                <w:rFonts w:hint="eastAsia" w:ascii="黑体" w:hAnsi="黑体" w:eastAsia="黑体" w:cs="黑体"/>
                <w:sz w:val="30"/>
                <w:szCs w:val="30"/>
              </w:rPr>
              <w:t>日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培训内容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学时</w:t>
            </w:r>
          </w:p>
        </w:tc>
        <w:tc>
          <w:tcPr>
            <w:tcW w:w="18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培训教师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8:00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—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9:50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第五章 实验动物环境设施管理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2</w:t>
            </w:r>
          </w:p>
        </w:tc>
        <w:tc>
          <w:tcPr>
            <w:tcW w:w="18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关云涛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10:10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—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12:00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第六讲 遗传工程动物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2</w:t>
            </w:r>
          </w:p>
        </w:tc>
        <w:tc>
          <w:tcPr>
            <w:tcW w:w="18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马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14:00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—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15:50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第七讲 实验动物的质量控制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2</w:t>
            </w:r>
          </w:p>
        </w:tc>
        <w:tc>
          <w:tcPr>
            <w:tcW w:w="18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刘怀然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16:10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—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18:00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第八讲 动物实验的质量监控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2</w:t>
            </w:r>
          </w:p>
        </w:tc>
        <w:tc>
          <w:tcPr>
            <w:tcW w:w="18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李宝龙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8月</w:t>
            </w:r>
            <w:r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  <w:t>10</w:t>
            </w:r>
            <w:r>
              <w:rPr>
                <w:rFonts w:hint="eastAsia" w:ascii="黑体" w:hAnsi="黑体" w:eastAsia="黑体" w:cs="黑体"/>
                <w:sz w:val="30"/>
                <w:szCs w:val="30"/>
              </w:rPr>
              <w:t>日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培训内容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学时</w:t>
            </w:r>
          </w:p>
        </w:tc>
        <w:tc>
          <w:tcPr>
            <w:tcW w:w="18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培训教师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8:00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—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9:50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第九讲 人类疾病动物模型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2</w:t>
            </w:r>
          </w:p>
        </w:tc>
        <w:tc>
          <w:tcPr>
            <w:tcW w:w="18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郭守利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10:10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—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12:00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第十讲 生物安全防护及突发事件应急处理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2</w:t>
            </w:r>
          </w:p>
        </w:tc>
        <w:tc>
          <w:tcPr>
            <w:tcW w:w="18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司昌德</w:t>
            </w:r>
          </w:p>
        </w:tc>
      </w:tr>
    </w:tbl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footnotePr>
        <w:numFmt w:val="decimal"/>
      </w:footnote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ZlYWQ5OGEwY2M1NTQ3ZmQzMzFjZjE5YjQ1NWZhOTIifQ=="/>
  </w:docVars>
  <w:rsids>
    <w:rsidRoot w:val="00000000"/>
    <w:rsid w:val="7D091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2022-07-26T07:31:54Z</dcterms:created>
  <dc:creator>GS</dc:creator>
  <cp:lastModifiedBy>米兰</cp:lastModifiedBy>
  <dcterms:modified xsi:type="dcterms:W3CDTF">2022-07-26T07:31:56Z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F1B598C3956A41879E1D9483E7AF8386</vt:lpwstr>
  </property>
</Properties>
</file>