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EECE6" w14:textId="3111034F" w:rsidR="00EB4EA0" w:rsidRDefault="00BF76A1" w:rsidP="00BF76A1">
      <w:pPr>
        <w:jc w:val="center"/>
        <w:rPr>
          <w:rFonts w:hint="eastAsia"/>
        </w:rPr>
      </w:pPr>
      <w:bookmarkStart w:id="0" w:name="OLE_LINK3"/>
      <w:r>
        <w:rPr>
          <w:rFonts w:ascii="Times New Roman" w:eastAsia="宋体" w:hAnsi="Times New Roman" w:cs="Times New Roman" w:hint="eastAsia"/>
          <w:b/>
          <w:bCs/>
          <w:w w:val="95"/>
          <w:sz w:val="28"/>
        </w:rPr>
        <w:t>第一届</w:t>
      </w:r>
      <w:bookmarkStart w:id="1" w:name="_Hlk230009434"/>
      <w:bookmarkStart w:id="2" w:name="_Hlk230072198"/>
      <w:r w:rsidR="00267F24" w:rsidRPr="00267F2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“</w:t>
      </w:r>
      <w:r w:rsidR="00267F24" w:rsidRPr="00267F24">
        <w:rPr>
          <w:rFonts w:ascii="Times New Roman" w:eastAsia="宋体" w:hAnsi="Times New Roman" w:cs="Times New Roman"/>
          <w:b/>
          <w:bCs/>
          <w:sz w:val="28"/>
          <w:szCs w:val="28"/>
        </w:rPr>
        <w:t>「药」你知道</w:t>
      </w:r>
      <w:bookmarkEnd w:id="1"/>
      <w:r w:rsidR="00267F24" w:rsidRPr="00267F2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”</w:t>
      </w:r>
      <w:bookmarkEnd w:id="2"/>
      <w:r>
        <w:rPr>
          <w:rFonts w:ascii="Times New Roman" w:eastAsia="宋体" w:hAnsi="Times New Roman" w:cs="Times New Roman" w:hint="eastAsia"/>
          <w:b/>
          <w:bCs/>
          <w:w w:val="95"/>
          <w:sz w:val="28"/>
        </w:rPr>
        <w:t>药理学</w:t>
      </w:r>
      <w:r>
        <w:rPr>
          <w:rFonts w:ascii="Times New Roman" w:eastAsia="宋体" w:hAnsi="Times New Roman" w:cs="Times New Roman"/>
          <w:b/>
          <w:bCs/>
          <w:w w:val="95"/>
          <w:sz w:val="28"/>
        </w:rPr>
        <w:t>微视频大赛</w:t>
      </w:r>
      <w:r>
        <w:rPr>
          <w:rFonts w:ascii="Times New Roman" w:eastAsia="宋体" w:hAnsi="Times New Roman" w:cs="Times New Roman"/>
          <w:b/>
          <w:w w:val="95"/>
          <w:sz w:val="28"/>
        </w:rPr>
        <w:t>评审</w:t>
      </w:r>
      <w:r>
        <w:rPr>
          <w:rFonts w:ascii="Times New Roman" w:eastAsia="宋体" w:hAnsi="Times New Roman" w:cs="Times New Roman" w:hint="eastAsia"/>
          <w:b/>
          <w:w w:val="95"/>
          <w:sz w:val="28"/>
        </w:rPr>
        <w:t>表</w:t>
      </w:r>
    </w:p>
    <w:tbl>
      <w:tblPr>
        <w:tblW w:w="104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1417"/>
        <w:gridCol w:w="3402"/>
        <w:gridCol w:w="3544"/>
        <w:gridCol w:w="709"/>
      </w:tblGrid>
      <w:tr w:rsidR="00BF76A1" w:rsidRPr="00BF76A1" w14:paraId="5841DB4F" w14:textId="77777777" w:rsidTr="00BF6D1F">
        <w:trPr>
          <w:trHeight w:val="585"/>
          <w:tblHeader/>
        </w:trPr>
        <w:tc>
          <w:tcPr>
            <w:tcW w:w="1410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bookmarkEnd w:id="0"/>
          <w:p w14:paraId="066207B0" w14:textId="77777777" w:rsidR="00BF76A1" w:rsidRPr="00BF76A1" w:rsidRDefault="00BF76A1" w:rsidP="00BF6D1F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一级指标</w:t>
            </w:r>
          </w:p>
        </w:tc>
        <w:tc>
          <w:tcPr>
            <w:tcW w:w="1417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CD9A5D" w14:textId="378E5E74" w:rsidR="00BF76A1" w:rsidRPr="00BF76A1" w:rsidRDefault="00BF6D1F" w:rsidP="00BF6D1F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二级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指标</w:t>
            </w:r>
          </w:p>
        </w:tc>
        <w:tc>
          <w:tcPr>
            <w:tcW w:w="340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FA7E129" w14:textId="3686DB83" w:rsidR="00BF76A1" w:rsidRPr="00BF76A1" w:rsidRDefault="00BF76A1" w:rsidP="00BF6D1F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评审细则</w:t>
            </w:r>
          </w:p>
        </w:tc>
        <w:tc>
          <w:tcPr>
            <w:tcW w:w="3544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675DA01" w14:textId="77777777" w:rsidR="00BF76A1" w:rsidRPr="00BF76A1" w:rsidRDefault="00BF76A1" w:rsidP="00BF6D1F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评分标准</w:t>
            </w:r>
          </w:p>
        </w:tc>
        <w:tc>
          <w:tcPr>
            <w:tcW w:w="709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23938B9" w14:textId="77777777" w:rsidR="00BF76A1" w:rsidRPr="00BF76A1" w:rsidRDefault="00BF76A1" w:rsidP="00BF6D1F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得分</w:t>
            </w:r>
          </w:p>
        </w:tc>
      </w:tr>
      <w:tr w:rsidR="00BF76A1" w:rsidRPr="00BF76A1" w14:paraId="0BD04FB5" w14:textId="77777777" w:rsidTr="002C090E">
        <w:trPr>
          <w:trHeight w:val="1511"/>
        </w:trPr>
        <w:tc>
          <w:tcPr>
            <w:tcW w:w="1410" w:type="dxa"/>
            <w:vMerge w:val="restart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875830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作品规范</w:t>
            </w:r>
          </w:p>
          <w:p w14:paraId="704F1841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20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1417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626855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材料完整</w:t>
            </w:r>
          </w:p>
          <w:p w14:paraId="4B493BF3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10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340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8DC686" w14:textId="37F0158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作品命名规范：姓名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-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药理知识点；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2.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视频首页标注知识点、简介及团队信息；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3.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图文、文献、案例等引用内容规范标注出处。</w:t>
            </w:r>
          </w:p>
        </w:tc>
        <w:tc>
          <w:tcPr>
            <w:tcW w:w="3544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05D614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全部规范完整：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8-10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2.1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项不规范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/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缺失：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4-7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3.2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项及以上不规范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/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缺失：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0-3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9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F2771C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BF76A1" w:rsidRPr="00BF76A1" w14:paraId="26F1205E" w14:textId="77777777" w:rsidTr="002C090E">
        <w:trPr>
          <w:trHeight w:val="1720"/>
        </w:trPr>
        <w:tc>
          <w:tcPr>
            <w:tcW w:w="1410" w:type="dxa"/>
            <w:vMerge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vAlign w:val="center"/>
            <w:hideMark/>
          </w:tcPr>
          <w:p w14:paraId="518E8C39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A64CC2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技术规范</w:t>
            </w:r>
          </w:p>
          <w:p w14:paraId="5ADB9773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10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340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4E02FA" w14:textId="51FB3F19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视频时长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5-10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分钟，分辨率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≥1280*720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、大小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≤200MB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2.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画面清晰稳定、色调协调；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3.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普通话讲解、音质清晰，重点内容配字幕；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出镜仪态端正，制作手段合</w:t>
            </w:r>
            <w:proofErr w:type="gramStart"/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规</w:t>
            </w:r>
            <w:proofErr w:type="gramEnd"/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。</w:t>
            </w:r>
          </w:p>
        </w:tc>
        <w:tc>
          <w:tcPr>
            <w:tcW w:w="3544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D4EF64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完全合</w:t>
            </w:r>
            <w:proofErr w:type="gramStart"/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规</w:t>
            </w:r>
            <w:proofErr w:type="gramEnd"/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、画质音质优质：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8-10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2.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轻微瑕疵、不影响观看：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4-7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3.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多处违规、画质音质差：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0-3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9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F07624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BF76A1" w:rsidRPr="00BF76A1" w14:paraId="3F7886EB" w14:textId="77777777" w:rsidTr="0016280C">
        <w:trPr>
          <w:trHeight w:val="585"/>
        </w:trPr>
        <w:tc>
          <w:tcPr>
            <w:tcW w:w="1410" w:type="dxa"/>
            <w:vMerge w:val="restart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736F19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视频设计</w:t>
            </w:r>
          </w:p>
          <w:p w14:paraId="6679C75B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50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1417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E1CD84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知识点选取</w:t>
            </w:r>
          </w:p>
          <w:p w14:paraId="39962A87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10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340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EA5442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紧扣药理学核心，聚焦合理用药、药物作用、不良反应、联合用药等重点；贴合临床应用、考试考点与科普需求，重难点清晰，可解决学习与临床用药难点。</w:t>
            </w:r>
          </w:p>
        </w:tc>
        <w:tc>
          <w:tcPr>
            <w:tcW w:w="3544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AF524D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选题精准、专业性强：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8-10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2.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贴合专业、针对性一般：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4-7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3.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偏离核心、无实用价值：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0-3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9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F52426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BF76A1" w:rsidRPr="00BF76A1" w14:paraId="45644851" w14:textId="77777777" w:rsidTr="00BF6D1F">
        <w:trPr>
          <w:trHeight w:val="1768"/>
        </w:trPr>
        <w:tc>
          <w:tcPr>
            <w:tcW w:w="1410" w:type="dxa"/>
            <w:vMerge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vAlign w:val="center"/>
            <w:hideMark/>
          </w:tcPr>
          <w:p w14:paraId="0DDCB94B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BD3681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内容设计与组织</w:t>
            </w:r>
          </w:p>
          <w:p w14:paraId="60E0DEE8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20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340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D467A3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内容科学严谨、无药理及用药错误，贴合临床用药指南；逻辑清晰、重点突出，理论结合临床病例、考试真题及生活用药场景，通俗易懂、无冗余内容。</w:t>
            </w:r>
          </w:p>
        </w:tc>
        <w:tc>
          <w:tcPr>
            <w:tcW w:w="3544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98ADA2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内容严谨、逻辑流畅、贴合临床：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16-20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2.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内容无误、理论实践结合较弱：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10-15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3.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表述瑕疵、逻辑一般：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4-9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存在专业知识性错误：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9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49FC64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BF76A1" w:rsidRPr="00BF76A1" w14:paraId="55D77576" w14:textId="77777777" w:rsidTr="0016280C">
        <w:trPr>
          <w:trHeight w:val="585"/>
        </w:trPr>
        <w:tc>
          <w:tcPr>
            <w:tcW w:w="1410" w:type="dxa"/>
            <w:vMerge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vAlign w:val="center"/>
            <w:hideMark/>
          </w:tcPr>
          <w:p w14:paraId="333729E9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4FAB5B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方法与手段</w:t>
            </w:r>
          </w:p>
          <w:p w14:paraId="196DA87D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20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340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E58281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贴合药理学教学规律，灵活运用动画、图示、案例等多媒体形式；手段运用合理，有效辅助知识点讲解，适配专业学习与健康科普场景。</w:t>
            </w:r>
          </w:p>
        </w:tc>
        <w:tc>
          <w:tcPr>
            <w:tcW w:w="3544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CC4017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手段丰富、辅助效果极佳：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16-20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2.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方法合</w:t>
            </w:r>
            <w:proofErr w:type="gramStart"/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规</w:t>
            </w:r>
            <w:proofErr w:type="gramEnd"/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、形式常规：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10-15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3.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形式单一、效果一般：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4-9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手段不当、影响理解：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9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C39928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BF76A1" w:rsidRPr="00BF76A1" w14:paraId="59937B1E" w14:textId="77777777" w:rsidTr="0016280C">
        <w:trPr>
          <w:trHeight w:val="585"/>
        </w:trPr>
        <w:tc>
          <w:tcPr>
            <w:tcW w:w="1410" w:type="dxa"/>
            <w:vMerge w:val="restart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C21937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效果与特色</w:t>
            </w:r>
          </w:p>
          <w:p w14:paraId="424E3BA8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30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1417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536C5B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作品效果</w:t>
            </w:r>
          </w:p>
          <w:p w14:paraId="7170AE1B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15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340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D433DA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助力掌握药理重难点，纠正常见用药误区；强化安全、合理、精准用药理念，兼具教学、临床指导与大众科普价值。</w:t>
            </w:r>
          </w:p>
        </w:tc>
        <w:tc>
          <w:tcPr>
            <w:tcW w:w="3544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D5F75C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效果突出、价值极高：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12-15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2.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效果良好、具备实用价值：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7-11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3.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效果一般、价值有限：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1-6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无实用价值：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9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7F2AA2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BF76A1" w:rsidRPr="00BF76A1" w14:paraId="760AF66D" w14:textId="77777777" w:rsidTr="0016280C">
        <w:trPr>
          <w:trHeight w:val="585"/>
        </w:trPr>
        <w:tc>
          <w:tcPr>
            <w:tcW w:w="1410" w:type="dxa"/>
            <w:vMerge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vAlign w:val="center"/>
            <w:hideMark/>
          </w:tcPr>
          <w:p w14:paraId="09E707E4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266F12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作品特色</w:t>
            </w:r>
          </w:p>
          <w:p w14:paraId="007FFD0E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15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340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1BAAC6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形式新颖、趣味性强，通俗解读药理与用药知识；贴合健康中国科普理念，兼具专业性、创新性、普及性，启发学生临床用药思维。</w:t>
            </w:r>
          </w:p>
        </w:tc>
        <w:tc>
          <w:tcPr>
            <w:tcW w:w="3544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73399C" w14:textId="77777777" w:rsidR="00BF76A1" w:rsidRPr="00BF76A1" w:rsidRDefault="00BF76A1" w:rsidP="002C090E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特色鲜明、创新性强：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12-15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2.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亮点突出、创意良好：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7-11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3.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形式常规、无明显亮点：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1-6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分；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4.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内容刻板、无创新：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  <w:r w:rsidRPr="00BF76A1">
              <w:rPr>
                <w:rFonts w:ascii="Times New Roman" w:eastAsia="宋体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9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75E624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BF76A1" w:rsidRPr="00BF76A1" w14:paraId="0F9AAE4A" w14:textId="77777777" w:rsidTr="00BF76A1">
        <w:trPr>
          <w:trHeight w:val="585"/>
        </w:trPr>
        <w:tc>
          <w:tcPr>
            <w:tcW w:w="9773" w:type="dxa"/>
            <w:gridSpan w:val="4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9C9D79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总分（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100</w:t>
            </w:r>
            <w:r w:rsidRPr="00BF76A1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709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51F7C3" w14:textId="77777777" w:rsidR="00BF76A1" w:rsidRPr="00BF76A1" w:rsidRDefault="00BF76A1" w:rsidP="00BF76A1">
            <w:pPr>
              <w:spacing w:after="0" w:line="24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</w:tbl>
    <w:p w14:paraId="0664386F" w14:textId="77777777" w:rsidR="00BF76A1" w:rsidRDefault="00BF76A1">
      <w:pPr>
        <w:rPr>
          <w:rFonts w:hint="eastAsia"/>
        </w:rPr>
      </w:pPr>
    </w:p>
    <w:sectPr w:rsidR="00BF76A1" w:rsidSect="00BF76A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9BB56" w14:textId="77777777" w:rsidR="00AF074C" w:rsidRDefault="00AF074C" w:rsidP="00BF76A1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5A098B7" w14:textId="77777777" w:rsidR="00AF074C" w:rsidRDefault="00AF074C" w:rsidP="00BF76A1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5805F" w14:textId="77777777" w:rsidR="00AF074C" w:rsidRDefault="00AF074C" w:rsidP="00BF76A1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9C3B695" w14:textId="77777777" w:rsidR="00AF074C" w:rsidRDefault="00AF074C" w:rsidP="00BF76A1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2B8"/>
    <w:rsid w:val="0016280C"/>
    <w:rsid w:val="00176331"/>
    <w:rsid w:val="002222B8"/>
    <w:rsid w:val="00267F24"/>
    <w:rsid w:val="002C090E"/>
    <w:rsid w:val="002D6531"/>
    <w:rsid w:val="003D5685"/>
    <w:rsid w:val="004D6598"/>
    <w:rsid w:val="00526CA6"/>
    <w:rsid w:val="008A1E21"/>
    <w:rsid w:val="00901F0E"/>
    <w:rsid w:val="00AF074C"/>
    <w:rsid w:val="00BF6D1F"/>
    <w:rsid w:val="00BF76A1"/>
    <w:rsid w:val="00DF41AC"/>
    <w:rsid w:val="00EB4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964A64"/>
  <w15:chartTrackingRefBased/>
  <w15:docId w15:val="{45936B2E-ED6F-43A4-8734-6D4BF0CA5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222B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22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22B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22B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22B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22B8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22B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22B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22B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222B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222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222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222B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222B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222B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222B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222B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222B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222B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222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222B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222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222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222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222B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222B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222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222B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222B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F76A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F76A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F76A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F76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2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5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96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75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31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83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14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1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0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7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71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69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31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10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17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76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06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56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27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1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9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08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57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4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87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18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46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55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0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11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7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8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77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7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7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23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01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96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1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8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9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772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8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40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32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82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74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73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82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48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7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25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64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12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49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29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39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41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2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6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48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72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04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7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29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66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80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56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83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19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6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33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58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05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6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25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90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88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27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2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9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2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8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76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15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08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16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64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99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14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97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98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71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73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63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26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1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8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97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56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53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55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74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87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64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8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10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2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6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99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86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85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04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44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04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8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9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45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76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88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75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65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9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15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0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78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1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86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4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7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78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93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75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51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14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8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70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7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72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4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66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1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39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7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91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68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87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29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49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33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50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70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老师</dc:creator>
  <cp:keywords/>
  <dc:description/>
  <cp:lastModifiedBy>老师</cp:lastModifiedBy>
  <cp:revision>8</cp:revision>
  <cp:lastPrinted>2026-05-19T00:31:00Z</cp:lastPrinted>
  <dcterms:created xsi:type="dcterms:W3CDTF">2026-05-18T05:20:00Z</dcterms:created>
  <dcterms:modified xsi:type="dcterms:W3CDTF">2026-05-19T00:36:00Z</dcterms:modified>
</cp:coreProperties>
</file>