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wordWrap/>
        <w:autoSpaceDE w:val="0"/>
        <w:autoSpaceDN w:val="0"/>
        <w:adjustRightInd w:val="0"/>
        <w:snapToGrid w:val="0"/>
        <w:spacing w:beforeAutospacing="0" w:afterAutospacing="0" w:line="600" w:lineRule="exact"/>
        <w:ind w:left="0" w:leftChars="0" w:right="0" w:firstLine="0" w:firstLineChars="0"/>
        <w:jc w:val="both"/>
        <w:textAlignment w:val="baseline"/>
        <w:outlineLvl w:val="9"/>
        <w:rPr>
          <w:rFonts w:hint="eastAsia" w:ascii="黑体" w:hAnsi="黑体" w:eastAsia="黑体" w:cs="黑体"/>
          <w:b w:val="0"/>
          <w:bCs w:val="0"/>
          <w:snapToGrid w:val="0"/>
          <w:spacing w:val="0"/>
          <w:kern w:val="0"/>
          <w:sz w:val="28"/>
          <w:szCs w:val="28"/>
          <w:lang w:val="en-US" w:eastAsia="zh-CN"/>
        </w:rPr>
      </w:pPr>
      <w:r>
        <w:rPr>
          <w:rFonts w:hint="eastAsia" w:ascii="黑体" w:hAnsi="黑体" w:eastAsia="黑体" w:cs="黑体"/>
          <w:b w:val="0"/>
          <w:bCs w:val="0"/>
          <w:snapToGrid w:val="0"/>
          <w:spacing w:val="0"/>
          <w:kern w:val="0"/>
          <w:sz w:val="28"/>
          <w:szCs w:val="28"/>
          <w:lang w:val="en-US" w:eastAsia="zh-CN"/>
        </w:rPr>
        <w:t>附件2</w:t>
      </w:r>
    </w:p>
    <w:p>
      <w:pPr>
        <w:widowControl/>
        <w:kinsoku w:val="0"/>
        <w:wordWrap/>
        <w:autoSpaceDE w:val="0"/>
        <w:autoSpaceDN w:val="0"/>
        <w:adjustRightInd w:val="0"/>
        <w:snapToGrid w:val="0"/>
        <w:spacing w:beforeAutospacing="0" w:afterAutospacing="0" w:line="600" w:lineRule="exact"/>
        <w:ind w:left="0" w:leftChars="0" w:right="0" w:firstLine="0" w:firstLineChars="0"/>
        <w:jc w:val="both"/>
        <w:textAlignment w:val="baseline"/>
        <w:outlineLvl w:val="9"/>
        <w:rPr>
          <w:rFonts w:hint="eastAsia" w:ascii="黑体" w:hAnsi="黑体" w:eastAsia="黑体" w:cs="黑体"/>
          <w:b w:val="0"/>
          <w:bCs w:val="0"/>
          <w:snapToGrid w:val="0"/>
          <w:spacing w:val="0"/>
          <w:kern w:val="0"/>
          <w:sz w:val="28"/>
          <w:szCs w:val="28"/>
          <w:lang w:val="en-US" w:eastAsia="zh-CN"/>
        </w:rPr>
      </w:pPr>
    </w:p>
    <w:p>
      <w:pPr>
        <w:widowControl/>
        <w:kinsoku w:val="0"/>
        <w:wordWrap/>
        <w:autoSpaceDE w:val="0"/>
        <w:autoSpaceDN w:val="0"/>
        <w:adjustRightInd w:val="0"/>
        <w:snapToGrid w:val="0"/>
        <w:spacing w:beforeAutospacing="0" w:afterAutospacing="0" w:line="600" w:lineRule="exact"/>
        <w:ind w:left="0" w:leftChars="0" w:right="0" w:firstLine="0" w:firstLineChars="0"/>
        <w:jc w:val="center"/>
        <w:textAlignment w:val="baseline"/>
        <w:outlineLvl w:val="9"/>
        <w:rPr>
          <w:rFonts w:hint="eastAsia" w:ascii="方正小标宋简体" w:hAnsi="方正小标宋简体" w:eastAsia="方正小标宋简体" w:cs="方正小标宋简体"/>
          <w:b w:val="0"/>
          <w:bCs w:val="0"/>
          <w:snapToGrid w:val="0"/>
          <w:spacing w:val="0"/>
          <w:kern w:val="0"/>
          <w:sz w:val="44"/>
          <w:szCs w:val="44"/>
          <w:lang w:val="en-US" w:eastAsia="zh-CN"/>
        </w:rPr>
      </w:pPr>
      <w:r>
        <w:rPr>
          <w:rFonts w:hint="eastAsia" w:ascii="方正小标宋简体" w:hAnsi="方正小标宋简体" w:eastAsia="方正小标宋简体" w:cs="方正小标宋简体"/>
          <w:b w:val="0"/>
          <w:bCs w:val="0"/>
          <w:snapToGrid w:val="0"/>
          <w:spacing w:val="0"/>
          <w:kern w:val="0"/>
          <w:sz w:val="44"/>
          <w:szCs w:val="44"/>
          <w:lang w:val="en-US" w:eastAsia="zh-CN"/>
        </w:rPr>
        <w:t>第三批黑龙江省高等学校课程思政</w:t>
      </w:r>
    </w:p>
    <w:p>
      <w:pPr>
        <w:widowControl/>
        <w:kinsoku w:val="0"/>
        <w:wordWrap/>
        <w:autoSpaceDE w:val="0"/>
        <w:autoSpaceDN w:val="0"/>
        <w:adjustRightInd w:val="0"/>
        <w:snapToGrid w:val="0"/>
        <w:spacing w:beforeAutospacing="0" w:afterAutospacing="0" w:line="600" w:lineRule="exact"/>
        <w:ind w:left="0" w:leftChars="0" w:right="0" w:firstLine="0" w:firstLineChars="0"/>
        <w:jc w:val="center"/>
        <w:textAlignment w:val="baseline"/>
        <w:outlineLvl w:val="9"/>
        <w:rPr>
          <w:rFonts w:hint="eastAsia" w:ascii="方正小标宋简体" w:hAnsi="方正小标宋简体" w:eastAsia="方正小标宋简体" w:cs="方正小标宋简体"/>
          <w:b/>
          <w:bCs/>
          <w:snapToGrid w:val="0"/>
          <w:spacing w:val="0"/>
          <w:kern w:val="0"/>
          <w:sz w:val="44"/>
          <w:szCs w:val="44"/>
          <w:lang w:val="en-US"/>
        </w:rPr>
      </w:pPr>
      <w:r>
        <w:rPr>
          <w:rFonts w:hint="eastAsia" w:ascii="方正小标宋简体" w:hAnsi="方正小标宋简体" w:eastAsia="方正小标宋简体" w:cs="方正小标宋简体"/>
          <w:b w:val="0"/>
          <w:bCs w:val="0"/>
          <w:snapToGrid w:val="0"/>
          <w:spacing w:val="0"/>
          <w:kern w:val="0"/>
          <w:sz w:val="44"/>
          <w:szCs w:val="44"/>
          <w:lang w:val="en-US" w:eastAsia="zh-CN"/>
        </w:rPr>
        <w:t>示范课程和教学团队培育项目遴选方案</w:t>
      </w:r>
    </w:p>
    <w:p>
      <w:pPr>
        <w:widowControl w:val="0"/>
        <w:wordWrap/>
        <w:adjustRightInd/>
        <w:snapToGrid/>
        <w:spacing w:before="0" w:beforeAutospacing="0" w:after="0" w:afterAutospacing="0" w:line="600" w:lineRule="exact"/>
        <w:ind w:left="0" w:right="0"/>
        <w:jc w:val="both"/>
        <w:textAlignment w:val="auto"/>
        <w:rPr>
          <w:rFonts w:hint="eastAsia" w:ascii="仿宋_GB2312" w:hAnsi="仿宋_GB2312" w:eastAsia="仿宋_GB2312" w:cs="仿宋_GB2312"/>
          <w:b w:val="0"/>
          <w:bCs w:val="0"/>
          <w:snapToGrid w:val="0"/>
          <w:spacing w:val="0"/>
          <w:kern w:val="0"/>
          <w:sz w:val="32"/>
          <w:szCs w:val="32"/>
          <w:lang w:val="en-US" w:eastAsia="zh-CN"/>
        </w:rPr>
      </w:pPr>
    </w:p>
    <w:p>
      <w:pPr>
        <w:pStyle w:val="9"/>
        <w:widowControl/>
        <w:tabs>
          <w:tab w:val="left" w:pos="1342"/>
        </w:tabs>
        <w:wordWrap/>
        <w:adjustRightInd/>
        <w:snapToGrid/>
        <w:spacing w:before="0" w:after="0" w:afterAutospacing="0" w:line="560" w:lineRule="exact"/>
        <w:ind w:left="0" w:leftChars="0" w:right="0" w:firstLine="640" w:firstLineChars="200"/>
        <w:jc w:val="both"/>
        <w:textAlignment w:val="auto"/>
        <w:outlineLvl w:val="9"/>
        <w:rPr>
          <w:rFonts w:hint="eastAsia" w:ascii="黑体" w:hAnsi="黑体" w:eastAsia="黑体" w:cs="黑体"/>
          <w:b w:val="0"/>
          <w:bCs w:val="0"/>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为进一步发挥课程思政建设示范引领作用，持续完善高校课程思政教学资源库，经研究，决定开展第三批黑龙江省高等学校课程思政示范课程和教学团队培育项目遴选工作，具体方案如下。</w:t>
      </w:r>
    </w:p>
    <w:p>
      <w:pPr>
        <w:pStyle w:val="9"/>
        <w:widowControl/>
        <w:tabs>
          <w:tab w:val="left" w:pos="1342"/>
        </w:tabs>
        <w:wordWrap/>
        <w:adjustRightInd/>
        <w:snapToGrid/>
        <w:spacing w:before="0" w:after="0" w:afterAutospacing="0" w:line="560" w:lineRule="exact"/>
        <w:ind w:left="0" w:leftChars="0" w:right="0" w:firstLine="640" w:firstLineChars="200"/>
        <w:jc w:val="both"/>
        <w:textAlignment w:val="auto"/>
        <w:outlineLvl w:val="9"/>
        <w:rPr>
          <w:rFonts w:hint="eastAsia" w:ascii="黑体" w:hAnsi="黑体" w:eastAsia="黑体" w:cs="黑体"/>
          <w:b w:val="0"/>
          <w:bCs w:val="0"/>
          <w:snapToGrid w:val="0"/>
          <w:spacing w:val="0"/>
          <w:kern w:val="0"/>
          <w:sz w:val="32"/>
          <w:szCs w:val="32"/>
          <w:lang w:val="en-US" w:eastAsia="zh-CN"/>
        </w:rPr>
      </w:pPr>
      <w:r>
        <w:rPr>
          <w:rFonts w:hint="eastAsia" w:ascii="黑体" w:hAnsi="黑体" w:eastAsia="黑体" w:cs="黑体"/>
          <w:b w:val="0"/>
          <w:bCs w:val="0"/>
          <w:snapToGrid w:val="0"/>
          <w:spacing w:val="0"/>
          <w:kern w:val="0"/>
          <w:sz w:val="32"/>
          <w:szCs w:val="32"/>
          <w:lang w:val="en-US" w:eastAsia="zh-CN"/>
        </w:rPr>
        <w:t>一、项目数额</w:t>
      </w:r>
    </w:p>
    <w:p>
      <w:pPr>
        <w:widowControl/>
        <w:wordWrap/>
        <w:adjustRightInd/>
        <w:snapToGrid/>
        <w:spacing w:beforeAutospacing="0" w:afterAutospacing="0" w:line="560" w:lineRule="exact"/>
        <w:ind w:left="0" w:leftChars="0" w:right="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 xml:space="preserve">  </w:t>
      </w:r>
      <w:r>
        <w:rPr>
          <w:rFonts w:hint="eastAsia" w:ascii="仿宋_GB2312" w:hAnsi="仿宋_GB2312" w:eastAsia="仿宋_GB2312" w:cs="仿宋_GB2312"/>
          <w:snapToGrid w:val="0"/>
          <w:spacing w:val="0"/>
          <w:kern w:val="0"/>
          <w:sz w:val="32"/>
          <w:szCs w:val="32"/>
          <w:highlight w:val="none"/>
          <w:lang w:val="en-US" w:eastAsia="zh-CN"/>
        </w:rPr>
        <w:t xml:space="preserve">  建设</w:t>
      </w:r>
      <w:r>
        <w:rPr>
          <w:rFonts w:hint="eastAsia" w:ascii="仿宋_GB2312" w:hAnsi="仿宋_GB2312" w:cs="仿宋_GB2312"/>
          <w:snapToGrid w:val="0"/>
          <w:spacing w:val="0"/>
          <w:kern w:val="0"/>
          <w:sz w:val="32"/>
          <w:szCs w:val="32"/>
          <w:highlight w:val="none"/>
          <w:lang w:val="en-US" w:eastAsia="zh-CN"/>
        </w:rPr>
        <w:t>200</w:t>
      </w:r>
      <w:r>
        <w:rPr>
          <w:rFonts w:hint="eastAsia" w:ascii="仿宋_GB2312" w:hAnsi="仿宋_GB2312" w:eastAsia="仿宋_GB2312" w:cs="仿宋_GB2312"/>
          <w:snapToGrid w:val="0"/>
          <w:spacing w:val="0"/>
          <w:kern w:val="0"/>
          <w:sz w:val="32"/>
          <w:szCs w:val="32"/>
          <w:highlight w:val="none"/>
          <w:lang w:val="en-US" w:eastAsia="zh-CN"/>
        </w:rPr>
        <w:t>项课程思政示范课程和教学团队培育项目，其中本科教育</w:t>
      </w:r>
      <w:r>
        <w:rPr>
          <w:rFonts w:hint="eastAsia" w:ascii="仿宋_GB2312" w:hAnsi="仿宋_GB2312" w:cs="仿宋_GB2312"/>
          <w:snapToGrid w:val="0"/>
          <w:spacing w:val="0"/>
          <w:kern w:val="0"/>
          <w:sz w:val="32"/>
          <w:szCs w:val="32"/>
          <w:highlight w:val="none"/>
          <w:lang w:val="en-US" w:eastAsia="zh-CN"/>
        </w:rPr>
        <w:t>100</w:t>
      </w:r>
      <w:r>
        <w:rPr>
          <w:rFonts w:hint="eastAsia" w:ascii="仿宋_GB2312" w:hAnsi="仿宋_GB2312" w:eastAsia="仿宋_GB2312" w:cs="仿宋_GB2312"/>
          <w:snapToGrid w:val="0"/>
          <w:spacing w:val="0"/>
          <w:kern w:val="0"/>
          <w:sz w:val="32"/>
          <w:szCs w:val="32"/>
          <w:highlight w:val="none"/>
          <w:lang w:val="en-US" w:eastAsia="zh-CN"/>
        </w:rPr>
        <w:t>项、高等职业教育</w:t>
      </w:r>
      <w:r>
        <w:rPr>
          <w:rFonts w:hint="eastAsia" w:ascii="仿宋_GB2312" w:hAnsi="仿宋_GB2312" w:cs="仿宋_GB2312"/>
          <w:snapToGrid w:val="0"/>
          <w:spacing w:val="0"/>
          <w:kern w:val="0"/>
          <w:sz w:val="32"/>
          <w:szCs w:val="32"/>
          <w:highlight w:val="none"/>
          <w:lang w:val="en-US" w:eastAsia="zh-CN"/>
        </w:rPr>
        <w:t>70</w:t>
      </w:r>
      <w:r>
        <w:rPr>
          <w:rFonts w:hint="eastAsia" w:ascii="仿宋_GB2312" w:hAnsi="仿宋_GB2312" w:eastAsia="仿宋_GB2312" w:cs="仿宋_GB2312"/>
          <w:snapToGrid w:val="0"/>
          <w:spacing w:val="0"/>
          <w:kern w:val="0"/>
          <w:sz w:val="32"/>
          <w:szCs w:val="32"/>
          <w:highlight w:val="none"/>
          <w:lang w:val="en-US" w:eastAsia="zh-CN"/>
        </w:rPr>
        <w:t>项、继续教育</w:t>
      </w:r>
      <w:r>
        <w:rPr>
          <w:rFonts w:hint="eastAsia" w:ascii="仿宋_GB2312" w:hAnsi="仿宋_GB2312" w:cs="仿宋_GB2312"/>
          <w:snapToGrid w:val="0"/>
          <w:spacing w:val="0"/>
          <w:kern w:val="0"/>
          <w:sz w:val="32"/>
          <w:szCs w:val="32"/>
          <w:highlight w:val="none"/>
          <w:lang w:val="en-US" w:eastAsia="zh-CN"/>
        </w:rPr>
        <w:t>30</w:t>
      </w:r>
      <w:r>
        <w:rPr>
          <w:rFonts w:hint="eastAsia" w:ascii="仿宋_GB2312" w:hAnsi="仿宋_GB2312" w:eastAsia="仿宋_GB2312" w:cs="仿宋_GB2312"/>
          <w:snapToGrid w:val="0"/>
          <w:spacing w:val="0"/>
          <w:kern w:val="0"/>
          <w:sz w:val="32"/>
          <w:szCs w:val="32"/>
          <w:highlight w:val="none"/>
          <w:lang w:val="en-US" w:eastAsia="zh-CN"/>
        </w:rPr>
        <w:t>项。已获得前两批黑龙江省高等学校课程思政建设示范课程、教</w:t>
      </w:r>
      <w:r>
        <w:rPr>
          <w:rFonts w:hint="eastAsia" w:ascii="仿宋_GB2312" w:hAnsi="仿宋_GB2312" w:eastAsia="仿宋_GB2312" w:cs="仿宋_GB2312"/>
          <w:snapToGrid w:val="0"/>
          <w:spacing w:val="0"/>
          <w:kern w:val="0"/>
          <w:sz w:val="32"/>
          <w:szCs w:val="32"/>
          <w:lang w:val="en-US" w:eastAsia="zh-CN"/>
        </w:rPr>
        <w:t>学名师</w:t>
      </w:r>
      <w:r>
        <w:rPr>
          <w:rFonts w:hint="eastAsia" w:ascii="仿宋_GB2312" w:hAnsi="仿宋_GB2312" w:cs="仿宋_GB2312"/>
          <w:snapToGrid w:val="0"/>
          <w:spacing w:val="0"/>
          <w:kern w:val="0"/>
          <w:sz w:val="32"/>
          <w:szCs w:val="32"/>
          <w:lang w:val="en-US" w:eastAsia="zh-CN"/>
        </w:rPr>
        <w:t>和</w:t>
      </w:r>
      <w:r>
        <w:rPr>
          <w:rFonts w:hint="eastAsia" w:ascii="仿宋_GB2312" w:hAnsi="仿宋_GB2312" w:eastAsia="仿宋_GB2312" w:cs="仿宋_GB2312"/>
          <w:snapToGrid w:val="0"/>
          <w:spacing w:val="0"/>
          <w:kern w:val="0"/>
          <w:sz w:val="32"/>
          <w:szCs w:val="32"/>
          <w:lang w:val="en-US" w:eastAsia="zh-CN"/>
        </w:rPr>
        <w:t>教学团队的获奖者不得重复申报第三批培育项目。</w:t>
      </w:r>
    </w:p>
    <w:p>
      <w:pPr>
        <w:pStyle w:val="9"/>
        <w:widowControl/>
        <w:tabs>
          <w:tab w:val="left" w:pos="1342"/>
        </w:tabs>
        <w:wordWrap/>
        <w:adjustRightInd/>
        <w:snapToGrid/>
        <w:spacing w:before="0" w:after="0" w:afterAutospacing="0" w:line="560" w:lineRule="exact"/>
        <w:ind w:left="0" w:leftChars="0" w:right="0" w:firstLine="640" w:firstLineChars="200"/>
        <w:jc w:val="both"/>
        <w:textAlignment w:val="auto"/>
        <w:outlineLvl w:val="9"/>
        <w:rPr>
          <w:rFonts w:hint="eastAsia" w:ascii="黑体" w:hAnsi="黑体" w:eastAsia="黑体" w:cs="黑体"/>
          <w:snapToGrid w:val="0"/>
          <w:spacing w:val="0"/>
          <w:kern w:val="0"/>
          <w:sz w:val="32"/>
          <w:szCs w:val="32"/>
          <w:lang w:val="en-US" w:eastAsia="zh-CN"/>
        </w:rPr>
      </w:pPr>
      <w:r>
        <w:rPr>
          <w:rFonts w:hint="eastAsia" w:ascii="黑体" w:hAnsi="黑体" w:eastAsia="黑体" w:cs="黑体"/>
          <w:snapToGrid w:val="0"/>
          <w:spacing w:val="0"/>
          <w:kern w:val="0"/>
          <w:sz w:val="32"/>
          <w:szCs w:val="32"/>
          <w:lang w:val="en-US" w:eastAsia="zh-CN"/>
        </w:rPr>
        <w:t>二、申报条件</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（一）课程应为</w:t>
      </w:r>
      <w:r>
        <w:rPr>
          <w:rFonts w:hint="eastAsia" w:ascii="仿宋_GB2312" w:hAnsi="仿宋_GB2312" w:eastAsia="仿宋_GB2312" w:cs="仿宋_GB2312"/>
          <w:b/>
          <w:bCs/>
          <w:snapToGrid w:val="0"/>
          <w:spacing w:val="0"/>
          <w:kern w:val="0"/>
          <w:sz w:val="32"/>
          <w:szCs w:val="32"/>
          <w:lang w:val="en-US" w:eastAsia="zh-CN"/>
        </w:rPr>
        <w:t>非思政课程</w:t>
      </w:r>
      <w:r>
        <w:rPr>
          <w:rFonts w:hint="eastAsia" w:ascii="仿宋_GB2312" w:hAnsi="仿宋_GB2312" w:eastAsia="仿宋_GB2312" w:cs="仿宋_GB2312"/>
          <w:snapToGrid w:val="0"/>
          <w:spacing w:val="0"/>
          <w:kern w:val="0"/>
          <w:sz w:val="32"/>
          <w:szCs w:val="32"/>
          <w:lang w:val="en-US" w:eastAsia="zh-CN"/>
        </w:rPr>
        <w:t>（公共基础课程、专业教育课程、实践类课程），且已纳入人才培养方案或专业考试计划，实施学分管理，并至少经过两个学期或两个教学周期的建设和完善。</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二）课程准确把握“坚定学生理想信念，教育学生爱党、爱国、爱社会主义、爱人民、爱集体”主线，结合所在学科专业、所属课程类型的育人要求和特点，深入挖掘各类课程和教学方式中蕴含的思政教育资源，系统进行习近平新时代中国特色社会主义思想教育、中国特色社会主义和中国梦教育、社会主义核心价值观教育、四史教育、法治教育、劳动教育、心理健康教育、中华优秀传统文化教育、伟大抗疫精神教育、龙江“四大精神”教育和“五色”教育，优化课程思政内容供给。</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（三）课程注重体现学校办学定位和专业特色，注重价值塑造、知识传授与能力培养相统一，科学设计课程目标和教案课件，将思想政治教育有机融入课程教学，达到润物无声的育人效果。</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（四）课程注重课程思政建设模式创新，教学内容体现思想性、前沿性与时代性，教学方法体现先进性、互动性与针对性，形成可供同类课程借鉴共享的模式、经验和成果。</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highlight w:val="yellow"/>
          <w:lang w:val="en-US" w:eastAsia="zh-CN"/>
        </w:rPr>
      </w:pPr>
      <w:r>
        <w:rPr>
          <w:rFonts w:hint="eastAsia" w:ascii="仿宋_GB2312" w:hAnsi="仿宋_GB2312" w:eastAsia="仿宋_GB2312" w:cs="仿宋_GB2312"/>
          <w:snapToGrid w:val="0"/>
          <w:spacing w:val="0"/>
          <w:kern w:val="0"/>
          <w:sz w:val="32"/>
          <w:szCs w:val="32"/>
          <w:highlight w:val="none"/>
          <w:lang w:val="en-US" w:eastAsia="zh-CN"/>
        </w:rPr>
        <w:t>（五）课程可由一名教师讲授，也可由教学团队共同讲授。入选示范课程培育项目的相应团队自动认定为课程思政教学团队，无需单独申报。</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六）课程授课教师政治立场坚定，师德师风良好。课程负责人具有高级职称，准确把握本课程开展课程思政建设的方向和重点，并融入课程教学全过程。课程教学团队人员结构合理，分工明确，集体教研制度、备课制度等完善且有效实施，经常性开展课程思政建设教学研究和交流，课程思政建设整体水平高。</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（七）申报教师应为非现任校级领导，鼓励和支持院士、教学名师等高水平专家学者带头开展课程思政建设。</w:t>
      </w:r>
      <w:r>
        <w:rPr>
          <w:rFonts w:hint="eastAsia" w:ascii="仿宋_GB2312" w:hAnsi="仿宋_GB2312" w:eastAsia="仿宋_GB2312" w:cs="仿宋_GB2312"/>
          <w:snapToGrid w:val="0"/>
          <w:spacing w:val="0"/>
          <w:kern w:val="0"/>
          <w:sz w:val="32"/>
          <w:szCs w:val="32"/>
          <w:lang w:val="en-US" w:eastAsia="zh-CN"/>
        </w:rPr>
        <w:br w:type="textWrapping"/>
      </w:r>
      <w:r>
        <w:rPr>
          <w:rFonts w:hint="eastAsia" w:ascii="仿宋_GB2312" w:hAnsi="仿宋_GB2312" w:eastAsia="仿宋_GB2312" w:cs="仿宋_GB2312"/>
          <w:snapToGrid w:val="0"/>
          <w:spacing w:val="0"/>
          <w:kern w:val="0"/>
          <w:sz w:val="32"/>
          <w:szCs w:val="32"/>
          <w:lang w:val="en-US" w:eastAsia="zh-CN"/>
        </w:rPr>
        <w:t xml:space="preserve">    （八）课程考核方式和评价办法完善，育人效果显著，学生评价结果优秀，校内外同行专家评价良好，形成较高水平的课程思政建设成果，具有良好的示范辐射作用。</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（九）</w:t>
      </w:r>
      <w:r>
        <w:rPr>
          <w:rFonts w:hint="eastAsia" w:ascii="仿宋_GB2312" w:hAnsi="仿宋_GB2312" w:eastAsia="仿宋_GB2312" w:cs="仿宋_GB2312"/>
          <w:b/>
          <w:bCs/>
          <w:snapToGrid w:val="0"/>
          <w:spacing w:val="0"/>
          <w:kern w:val="0"/>
          <w:sz w:val="32"/>
          <w:szCs w:val="32"/>
          <w:lang w:val="en-US" w:eastAsia="zh-CN"/>
        </w:rPr>
        <w:t>普通本科教育课程</w:t>
      </w:r>
      <w:r>
        <w:rPr>
          <w:rFonts w:hint="eastAsia" w:ascii="仿宋_GB2312" w:hAnsi="仿宋_GB2312" w:eastAsia="仿宋_GB2312" w:cs="仿宋_GB2312"/>
          <w:snapToGrid w:val="0"/>
          <w:spacing w:val="0"/>
          <w:kern w:val="0"/>
          <w:sz w:val="32"/>
          <w:szCs w:val="32"/>
          <w:lang w:val="en-US" w:eastAsia="zh-CN"/>
        </w:rPr>
        <w:t>要坚持以本为本，聚焦专业特点和育人要求，适应创新型、复合型、应用型人才培养需要，推动专业教育与思政教育紧密融合；</w:t>
      </w:r>
      <w:r>
        <w:rPr>
          <w:rFonts w:hint="eastAsia" w:ascii="仿宋_GB2312" w:hAnsi="仿宋_GB2312" w:eastAsia="仿宋_GB2312" w:cs="仿宋_GB2312"/>
          <w:b/>
          <w:bCs/>
          <w:snapToGrid w:val="0"/>
          <w:spacing w:val="0"/>
          <w:kern w:val="0"/>
          <w:sz w:val="32"/>
          <w:szCs w:val="32"/>
          <w:lang w:val="en-US" w:eastAsia="zh-CN"/>
        </w:rPr>
        <w:t>高等职业教育课程</w:t>
      </w:r>
      <w:r>
        <w:rPr>
          <w:rFonts w:hint="eastAsia" w:ascii="仿宋_GB2312" w:hAnsi="仿宋_GB2312" w:eastAsia="仿宋_GB2312" w:cs="仿宋_GB2312"/>
          <w:snapToGrid w:val="0"/>
          <w:spacing w:val="0"/>
          <w:kern w:val="0"/>
          <w:sz w:val="32"/>
          <w:szCs w:val="32"/>
          <w:lang w:val="en-US" w:eastAsia="zh-CN"/>
        </w:rPr>
        <w:t>要体现职业教育类型特征，注重德技并修、育训结合，有机融入劳动教育、工匠精神、职业道德、职业精神和职业规范等内容；</w:t>
      </w:r>
      <w:r>
        <w:rPr>
          <w:rFonts w:hint="eastAsia" w:ascii="仿宋_GB2312" w:hAnsi="仿宋_GB2312" w:eastAsia="仿宋_GB2312" w:cs="仿宋_GB2312"/>
          <w:b/>
          <w:bCs/>
          <w:snapToGrid w:val="0"/>
          <w:spacing w:val="0"/>
          <w:kern w:val="0"/>
          <w:sz w:val="32"/>
          <w:szCs w:val="32"/>
          <w:lang w:val="en-US" w:eastAsia="zh-CN"/>
        </w:rPr>
        <w:t>继续教育课程</w:t>
      </w:r>
      <w:r>
        <w:rPr>
          <w:rFonts w:hint="eastAsia" w:ascii="仿宋_GB2312" w:hAnsi="仿宋_GB2312" w:eastAsia="仿宋_GB2312" w:cs="仿宋_GB2312"/>
          <w:snapToGrid w:val="0"/>
          <w:spacing w:val="0"/>
          <w:kern w:val="0"/>
          <w:sz w:val="32"/>
          <w:szCs w:val="32"/>
          <w:lang w:val="en-US" w:eastAsia="zh-CN"/>
        </w:rPr>
        <w:t>要充分考虑成人在职学习的特点，注重发挥信息技术优势，面向终身学习，培养学习者立足岗位的创新意识与责任担当。</w:t>
      </w:r>
    </w:p>
    <w:p>
      <w:pPr>
        <w:pStyle w:val="9"/>
        <w:widowControl/>
        <w:tabs>
          <w:tab w:val="left" w:pos="1342"/>
        </w:tabs>
        <w:wordWrap/>
        <w:adjustRightInd/>
        <w:snapToGrid/>
        <w:spacing w:before="0" w:after="0" w:afterAutospacing="0" w:line="560" w:lineRule="exact"/>
        <w:ind w:left="0" w:leftChars="0" w:right="0" w:firstLine="640" w:firstLineChars="200"/>
        <w:jc w:val="both"/>
        <w:textAlignment w:val="auto"/>
        <w:outlineLvl w:val="9"/>
        <w:rPr>
          <w:rFonts w:hint="eastAsia" w:ascii="黑体" w:hAnsi="黑体" w:eastAsia="黑体" w:cs="黑体"/>
          <w:snapToGrid w:val="0"/>
          <w:spacing w:val="0"/>
          <w:kern w:val="0"/>
          <w:sz w:val="32"/>
          <w:szCs w:val="32"/>
          <w:lang w:val="en-US" w:eastAsia="zh-CN"/>
        </w:rPr>
      </w:pPr>
      <w:r>
        <w:rPr>
          <w:rFonts w:hint="eastAsia" w:ascii="黑体" w:hAnsi="黑体" w:eastAsia="黑体" w:cs="黑体"/>
          <w:snapToGrid w:val="0"/>
          <w:spacing w:val="0"/>
          <w:kern w:val="0"/>
          <w:sz w:val="32"/>
          <w:szCs w:val="32"/>
          <w:lang w:val="en-US" w:eastAsia="zh-CN"/>
        </w:rPr>
        <w:t>三、推荐名额</w:t>
      </w:r>
    </w:p>
    <w:p>
      <w:pPr>
        <w:widowControl/>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snapToGrid w:val="0"/>
          <w:spacing w:val="0"/>
          <w:kern w:val="0"/>
          <w:sz w:val="32"/>
          <w:szCs w:val="32"/>
          <w:highlight w:val="none"/>
          <w:lang w:val="en-US" w:eastAsia="zh-CN"/>
        </w:rPr>
      </w:pPr>
      <w:r>
        <w:rPr>
          <w:rFonts w:hint="eastAsia" w:ascii="仿宋_GB2312" w:hAnsi="仿宋_GB2312" w:eastAsia="仿宋_GB2312" w:cs="仿宋_GB2312"/>
          <w:b/>
          <w:bCs w:val="0"/>
          <w:snapToGrid w:val="0"/>
          <w:spacing w:val="0"/>
          <w:kern w:val="0"/>
          <w:sz w:val="32"/>
          <w:szCs w:val="32"/>
          <w:lang w:val="en-US" w:eastAsia="zh-CN"/>
        </w:rPr>
        <w:t>（一）普通本科教育项目。</w:t>
      </w:r>
      <w:r>
        <w:rPr>
          <w:rFonts w:hint="eastAsia" w:ascii="仿宋_GB2312" w:hAnsi="仿宋_GB2312" w:eastAsia="仿宋_GB2312" w:cs="仿宋_GB2312"/>
          <w:snapToGrid w:val="0"/>
          <w:spacing w:val="0"/>
          <w:kern w:val="0"/>
          <w:sz w:val="32"/>
          <w:szCs w:val="32"/>
          <w:lang w:val="en-US" w:eastAsia="zh-CN"/>
        </w:rPr>
        <w:t>每校推荐本科课程原则上不超过</w:t>
      </w:r>
      <w:r>
        <w:rPr>
          <w:rFonts w:hint="eastAsia" w:ascii="仿宋_GB2312" w:hAnsi="仿宋_GB2312" w:eastAsia="仿宋_GB2312" w:cs="仿宋_GB2312"/>
          <w:snapToGrid w:val="0"/>
          <w:spacing w:val="0"/>
          <w:kern w:val="0"/>
          <w:sz w:val="32"/>
          <w:szCs w:val="32"/>
          <w:highlight w:val="none"/>
          <w:lang w:val="en-US" w:eastAsia="zh-CN"/>
        </w:rPr>
        <w:t>3门，获评第二批省级课程思政示范课程（本科教育课程）3门（含）以上的高校可增加1门申报名额，报送课程应尽可能覆盖不同学科专业、不同类型课程。</w:t>
      </w:r>
    </w:p>
    <w:p>
      <w:pPr>
        <w:widowControl/>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b/>
          <w:bCs w:val="0"/>
          <w:snapToGrid w:val="0"/>
          <w:spacing w:val="0"/>
          <w:kern w:val="0"/>
          <w:sz w:val="32"/>
          <w:szCs w:val="32"/>
          <w:highlight w:val="none"/>
          <w:lang w:val="en-US" w:eastAsia="zh-CN"/>
        </w:rPr>
        <w:t>（二）高等职业教育项目。</w:t>
      </w:r>
      <w:r>
        <w:rPr>
          <w:rFonts w:hint="eastAsia" w:ascii="仿宋_GB2312" w:hAnsi="仿宋_GB2312" w:eastAsia="仿宋_GB2312" w:cs="仿宋_GB2312"/>
          <w:snapToGrid w:val="0"/>
          <w:spacing w:val="0"/>
          <w:kern w:val="0"/>
          <w:sz w:val="32"/>
          <w:szCs w:val="32"/>
          <w:highlight w:val="none"/>
          <w:lang w:val="en-US" w:eastAsia="zh-CN"/>
        </w:rPr>
        <w:t>每校推荐专科课程不得超过3门，获评第二批省级课程思政示范课程（职业教育课程）3门（含）以上的的学校可增加1门申报名额。报送课</w:t>
      </w:r>
      <w:r>
        <w:rPr>
          <w:rFonts w:hint="eastAsia" w:ascii="仿宋_GB2312" w:hAnsi="仿宋_GB2312" w:eastAsia="仿宋_GB2312" w:cs="仿宋_GB2312"/>
          <w:snapToGrid w:val="0"/>
          <w:spacing w:val="0"/>
          <w:kern w:val="0"/>
          <w:sz w:val="32"/>
          <w:szCs w:val="32"/>
          <w:lang w:val="en-US" w:eastAsia="zh-CN"/>
        </w:rPr>
        <w:t>程应尽可能覆盖不同学科专业、不同类型课程。</w:t>
      </w:r>
    </w:p>
    <w:p>
      <w:pPr>
        <w:widowControl/>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b/>
          <w:bCs w:val="0"/>
          <w:snapToGrid w:val="0"/>
          <w:spacing w:val="0"/>
          <w:kern w:val="0"/>
          <w:sz w:val="32"/>
          <w:szCs w:val="32"/>
          <w:lang w:val="en-US" w:eastAsia="zh-CN"/>
        </w:rPr>
        <w:t>（三）继续教育项目。</w:t>
      </w:r>
      <w:r>
        <w:rPr>
          <w:rFonts w:hint="eastAsia" w:ascii="仿宋_GB2312" w:hAnsi="仿宋_GB2312" w:eastAsia="仿宋_GB2312" w:cs="仿宋_GB2312"/>
          <w:snapToGrid w:val="0"/>
          <w:spacing w:val="0"/>
          <w:kern w:val="0"/>
          <w:sz w:val="32"/>
          <w:szCs w:val="32"/>
          <w:lang w:val="en-US" w:eastAsia="zh-CN"/>
        </w:rPr>
        <w:t>申报范围为函授、业余、成人脱产班、网络教育、开放教育及各类非学历教育课程。凡开设上述继续教育课程的普通本科高校、高等职业学校、成人高等学校、开放大学均可申报继续教育项目。每校推荐继续教育课程</w:t>
      </w:r>
      <w:r>
        <w:rPr>
          <w:rFonts w:hint="eastAsia" w:ascii="仿宋_GB2312" w:hAnsi="仿宋_GB2312" w:eastAsia="仿宋_GB2312" w:cs="仿宋_GB2312"/>
          <w:snapToGrid w:val="0"/>
          <w:spacing w:val="0"/>
          <w:kern w:val="0"/>
          <w:sz w:val="32"/>
          <w:szCs w:val="32"/>
          <w:highlight w:val="none"/>
          <w:lang w:val="en-US" w:eastAsia="zh-CN"/>
        </w:rPr>
        <w:t>不得超过1门，获得第二批省级课程思政示范课程（继续教育课程）的学校可增加1门申报名</w:t>
      </w:r>
      <w:r>
        <w:rPr>
          <w:rFonts w:hint="eastAsia" w:ascii="仿宋_GB2312" w:hAnsi="仿宋_GB2312" w:eastAsia="仿宋_GB2312" w:cs="仿宋_GB2312"/>
          <w:snapToGrid w:val="0"/>
          <w:spacing w:val="0"/>
          <w:kern w:val="0"/>
          <w:sz w:val="32"/>
          <w:szCs w:val="32"/>
          <w:lang w:val="en-US" w:eastAsia="zh-CN"/>
        </w:rPr>
        <w:t>额。</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以上三个类别的项目应尽可能覆盖不同学科专业、不同类型课程，并充分体现学校学科专业特色。</w:t>
      </w:r>
    </w:p>
    <w:p>
      <w:pPr>
        <w:pStyle w:val="9"/>
        <w:widowControl/>
        <w:tabs>
          <w:tab w:val="left" w:pos="1342"/>
        </w:tabs>
        <w:wordWrap/>
        <w:adjustRightInd/>
        <w:snapToGrid/>
        <w:spacing w:before="0" w:after="0" w:afterAutospacing="0" w:line="560" w:lineRule="exact"/>
        <w:ind w:left="0" w:leftChars="0" w:right="0" w:firstLine="640" w:firstLineChars="200"/>
        <w:jc w:val="both"/>
        <w:textAlignment w:val="auto"/>
        <w:outlineLvl w:val="9"/>
        <w:rPr>
          <w:rFonts w:hint="eastAsia" w:ascii="黑体" w:hAnsi="黑体" w:eastAsia="黑体" w:cs="黑体"/>
          <w:snapToGrid w:val="0"/>
          <w:spacing w:val="0"/>
          <w:kern w:val="0"/>
          <w:sz w:val="32"/>
          <w:szCs w:val="32"/>
          <w:lang w:val="en-US" w:eastAsia="zh-CN"/>
        </w:rPr>
      </w:pPr>
      <w:r>
        <w:rPr>
          <w:rFonts w:hint="eastAsia" w:ascii="黑体" w:hAnsi="黑体" w:eastAsia="黑体" w:cs="黑体"/>
          <w:snapToGrid w:val="0"/>
          <w:spacing w:val="0"/>
          <w:kern w:val="0"/>
          <w:sz w:val="32"/>
          <w:szCs w:val="32"/>
          <w:lang w:val="en-US" w:eastAsia="zh-CN"/>
        </w:rPr>
        <w:t>四、推荐程序</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一）符合申报条件的课程负责人向所在学校提出申请，并填写《课程思政示范课程和教学团队培育项目申报书》（附表1）、《课程思政示范课程和教学团队培育项目申报汇总表》（附表2），并按申报书佐证材料清单（附表3）准备相关材料，全部佐证材料须整理到一个文档中，并转换为PDF格式提交。</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（二）在佐证材料中，每门课程均须提供1学时代表性课程教学的完整视频（资源库使用，格式见申报书要求）和从中截取的10分钟教学片段（评审使用，视频参数大小500M以内、分辨率1280*720、格式mp4）。</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（三）各高校须组织专家依据《黑龙江省高校课程思政示范课程和教学团队培育项目评审指标体系（试行）》（附表4）进行初审，经遴选公示后，按照推荐限额（附表5）向省教育厅推荐。</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（四）省教育厅组织专家组对高校申报项目进行评选，确定第三批黑龙江省高等学校课程思政示范课程培育项目名单，公示无异议后予以公布。</w:t>
      </w:r>
    </w:p>
    <w:p>
      <w:pPr>
        <w:pStyle w:val="9"/>
        <w:widowControl/>
        <w:tabs>
          <w:tab w:val="left" w:pos="1342"/>
        </w:tabs>
        <w:wordWrap/>
        <w:adjustRightInd/>
        <w:snapToGrid/>
        <w:spacing w:before="0" w:after="0" w:afterAutospacing="0" w:line="560" w:lineRule="exact"/>
        <w:ind w:left="0" w:leftChars="0" w:right="0" w:firstLine="640" w:firstLineChars="200"/>
        <w:jc w:val="both"/>
        <w:textAlignment w:val="auto"/>
        <w:outlineLvl w:val="9"/>
        <w:rPr>
          <w:rFonts w:hint="eastAsia" w:ascii="黑体" w:hAnsi="黑体" w:eastAsia="黑体" w:cs="黑体"/>
          <w:snapToGrid w:val="0"/>
          <w:spacing w:val="0"/>
          <w:kern w:val="0"/>
          <w:sz w:val="32"/>
          <w:szCs w:val="32"/>
          <w:lang w:val="en-US" w:eastAsia="zh-CN"/>
        </w:rPr>
      </w:pPr>
      <w:r>
        <w:rPr>
          <w:rFonts w:hint="eastAsia" w:ascii="黑体" w:hAnsi="黑体" w:eastAsia="黑体" w:cs="黑体"/>
          <w:snapToGrid w:val="0"/>
          <w:spacing w:val="0"/>
          <w:kern w:val="0"/>
          <w:sz w:val="32"/>
          <w:szCs w:val="32"/>
          <w:lang w:val="en-US" w:eastAsia="zh-CN"/>
        </w:rPr>
        <w:t>五、建设任务与要求</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（一）获批项目建设周期为</w:t>
      </w:r>
      <w:r>
        <w:rPr>
          <w:rFonts w:hint="eastAsia" w:ascii="仿宋_GB2312" w:hAnsi="仿宋_GB2312" w:eastAsia="仿宋_GB2312" w:cs="仿宋_GB2312"/>
          <w:snapToGrid w:val="0"/>
          <w:spacing w:val="0"/>
          <w:kern w:val="0"/>
          <w:sz w:val="32"/>
          <w:szCs w:val="32"/>
          <w:highlight w:val="none"/>
          <w:lang w:val="en-US" w:eastAsia="zh-CN"/>
        </w:rPr>
        <w:t>一年</w:t>
      </w:r>
      <w:r>
        <w:rPr>
          <w:rFonts w:hint="eastAsia" w:ascii="仿宋_GB2312" w:hAnsi="仿宋_GB2312" w:eastAsia="仿宋_GB2312" w:cs="仿宋_GB2312"/>
          <w:snapToGrid w:val="0"/>
          <w:spacing w:val="0"/>
          <w:kern w:val="0"/>
          <w:sz w:val="32"/>
          <w:szCs w:val="32"/>
          <w:lang w:val="en-US" w:eastAsia="zh-CN"/>
        </w:rPr>
        <w:t>，原则上不得更换负责人及团队成员，项目实行动态管理。建设初期由学校组织确定项目建设规划，建设中期由学校组织专家进行中期检查，建设后期由省教育厅组织专家开展项目验收。通过验收的项目认定为“第三批黑龙江省课程思政示范课程和教学团队”，将在申报国家级示范项目中予以重点考虑，对验收不合格的项目将取消认定示范项目资格且不得再次申报，同时减少学校当年度申报示范培育项目额度。</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二）建设周期内各项目需落实全省课程思政建设工作方案要求，对标示范课程和教学团队建设标准，结合不同学科门类、不同类型课程的育人要求和特点，科学规划与设计课程思政教学体系，科学挖掘各类课程自身蕴含的思想政治教育资源，努力做到课程思政教学目标明确、内容科学、特色鲜明，实现育人育才相统一。</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（三）培育项目需结合人才培养特色，修订完善课程教学大纲和教学设计，充分发挥教学团队、课程组作用，建立课程思政集体教研制度</w:t>
      </w:r>
      <w:r>
        <w:rPr>
          <w:rFonts w:hint="eastAsia" w:ascii="仿宋_GB2312" w:hAnsi="仿宋_GB2312" w:eastAsia="仿宋_GB2312" w:cs="仿宋_GB2312"/>
          <w:snapToGrid w:val="0"/>
          <w:spacing w:val="0"/>
          <w:kern w:val="0"/>
          <w:sz w:val="32"/>
          <w:szCs w:val="32"/>
          <w:highlight w:val="none"/>
          <w:lang w:val="en-US" w:eastAsia="zh-CN"/>
        </w:rPr>
        <w:t>。在2023年6月前完成2位课程组</w:t>
      </w:r>
      <w:r>
        <w:rPr>
          <w:rFonts w:hint="eastAsia" w:ascii="仿宋_GB2312" w:hAnsi="仿宋_GB2312" w:eastAsia="仿宋_GB2312" w:cs="仿宋_GB2312"/>
          <w:snapToGrid w:val="0"/>
          <w:spacing w:val="0"/>
          <w:kern w:val="0"/>
          <w:sz w:val="32"/>
          <w:szCs w:val="32"/>
          <w:lang w:val="en-US" w:eastAsia="zh-CN"/>
        </w:rPr>
        <w:t>成员（含负责人）授课视频录制工作，经学校审核后在校园网分享发布。视频须按照申报视频格式要求录制，省教育厅将建立示范课程资源库，建设网络资源共享平台，统一发布课程视频、教学设计，供全省教师观摩学习。</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四）各高校要进一步强化课程思政建设主体责任，加大支持保障力度，对培育项目予以专项经费支持，切实保障项目后续建设，各校对课程思政及示范课程培育项目支持情况将纳入绩效考核重要指标。要健全优质资源共享机制和平台建设，采取教学观摩、经验交流等多种措施发挥示范项目的引领作用，带动所有专业所有课程教师全面推进课程思政建设，为龙江“大思政课”建设做出新的更大贡献。</w:t>
      </w:r>
    </w:p>
    <w:p>
      <w:pPr>
        <w:pStyle w:val="9"/>
        <w:widowControl/>
        <w:tabs>
          <w:tab w:val="left" w:pos="1342"/>
        </w:tabs>
        <w:wordWrap/>
        <w:adjustRightInd/>
        <w:snapToGrid/>
        <w:spacing w:before="0" w:after="0" w:afterAutospacing="0" w:line="560" w:lineRule="exact"/>
        <w:ind w:left="0" w:leftChars="0" w:right="0" w:firstLine="640" w:firstLineChars="200"/>
        <w:jc w:val="both"/>
        <w:textAlignment w:val="auto"/>
        <w:outlineLvl w:val="9"/>
        <w:rPr>
          <w:rFonts w:hint="eastAsia" w:ascii="黑体" w:hAnsi="黑体" w:eastAsia="黑体" w:cs="黑体"/>
          <w:snapToGrid w:val="0"/>
          <w:spacing w:val="0"/>
          <w:kern w:val="0"/>
          <w:sz w:val="32"/>
          <w:szCs w:val="32"/>
          <w:highlight w:val="none"/>
          <w:lang w:val="en-US" w:eastAsia="zh-CN"/>
        </w:rPr>
      </w:pPr>
      <w:r>
        <w:rPr>
          <w:rFonts w:hint="eastAsia" w:ascii="黑体" w:hAnsi="黑体" w:eastAsia="黑体" w:cs="黑体"/>
          <w:snapToGrid w:val="0"/>
          <w:spacing w:val="0"/>
          <w:kern w:val="0"/>
          <w:sz w:val="32"/>
          <w:szCs w:val="32"/>
          <w:highlight w:val="none"/>
          <w:lang w:val="en-US" w:eastAsia="zh-CN"/>
        </w:rPr>
        <w:t>六、材料报送</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highlight w:val="none"/>
          <w:lang w:val="en-US" w:eastAsia="zh-CN"/>
        </w:rPr>
      </w:pPr>
      <w:r>
        <w:rPr>
          <w:rFonts w:hint="eastAsia" w:ascii="仿宋_GB2312" w:hAnsi="仿宋_GB2312" w:eastAsia="仿宋_GB2312" w:cs="仿宋_GB2312"/>
          <w:snapToGrid w:val="0"/>
          <w:spacing w:val="0"/>
          <w:kern w:val="0"/>
          <w:sz w:val="32"/>
          <w:szCs w:val="32"/>
          <w:highlight w:val="none"/>
          <w:lang w:val="en-US" w:eastAsia="zh-CN"/>
        </w:rPr>
        <w:t>（一）各高校指定专人负责本校材料汇总、审核提交等工作。请于2022年11月5日前，将加盖单位公章的联系人信息表（附</w:t>
      </w:r>
      <w:r>
        <w:rPr>
          <w:rFonts w:hint="eastAsia" w:ascii="仿宋_GB2312" w:hAnsi="仿宋_GB2312" w:eastAsia="仿宋_GB2312" w:cs="仿宋_GB2312"/>
          <w:snapToGrid w:val="0"/>
          <w:spacing w:val="0"/>
          <w:kern w:val="0"/>
          <w:sz w:val="32"/>
          <w:szCs w:val="32"/>
          <w:lang w:val="en-US" w:eastAsia="zh-CN"/>
        </w:rPr>
        <w:t>表</w:t>
      </w:r>
      <w:r>
        <w:rPr>
          <w:rFonts w:hint="eastAsia" w:ascii="仿宋_GB2312" w:hAnsi="仿宋_GB2312" w:eastAsia="仿宋_GB2312" w:cs="仿宋_GB2312"/>
          <w:snapToGrid w:val="0"/>
          <w:spacing w:val="0"/>
          <w:kern w:val="0"/>
          <w:sz w:val="32"/>
          <w:szCs w:val="32"/>
          <w:highlight w:val="none"/>
          <w:lang w:val="en-US" w:eastAsia="zh-CN"/>
        </w:rPr>
        <w:t>6）PDF扫描件及word文档以“高校名称+联系人信息表”命名发送至邮箱：jyc@hit.edu.cn（本科院校）、</w:t>
      </w:r>
      <w:r>
        <w:rPr>
          <w:rFonts w:hint="eastAsia" w:ascii="仿宋_GB2312" w:hAnsi="仿宋_GB2312" w:eastAsia="仿宋_GB2312" w:cs="仿宋_GB2312"/>
          <w:snapToGrid w:val="0"/>
          <w:spacing w:val="0"/>
          <w:kern w:val="0"/>
          <w:sz w:val="32"/>
          <w:szCs w:val="40"/>
          <w:highlight w:val="none"/>
          <w:lang w:val="en-US" w:eastAsia="zh-CN"/>
        </w:rPr>
        <w:t>363690613@qq.com（高职院校）</w:t>
      </w:r>
      <w:r>
        <w:rPr>
          <w:rFonts w:hint="eastAsia" w:ascii="仿宋_GB2312" w:hAnsi="仿宋_GB2312" w:eastAsia="仿宋_GB2312" w:cs="仿宋_GB2312"/>
          <w:snapToGrid w:val="0"/>
          <w:spacing w:val="0"/>
          <w:kern w:val="0"/>
          <w:sz w:val="32"/>
          <w:szCs w:val="32"/>
          <w:highlight w:val="none"/>
          <w:lang w:val="en-US" w:eastAsia="zh-CN"/>
        </w:rPr>
        <w:t>。</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highlight w:val="none"/>
          <w:lang w:val="en-US" w:eastAsia="zh-CN"/>
        </w:rPr>
        <w:t>（二）各高校须于2022年11月22日24点前，完成项目遴选公示及申报书、佐证材料、视频材料审核和在线提交工作。申报平台上传材料时间为11月16日日至22日（具</w:t>
      </w:r>
      <w:r>
        <w:rPr>
          <w:rFonts w:hint="eastAsia" w:ascii="仿宋_GB2312" w:hAnsi="仿宋_GB2312" w:eastAsia="仿宋_GB2312" w:cs="仿宋_GB2312"/>
          <w:snapToGrid w:val="0"/>
          <w:spacing w:val="0"/>
          <w:kern w:val="0"/>
          <w:sz w:val="32"/>
          <w:szCs w:val="32"/>
          <w:lang w:val="en-US" w:eastAsia="zh-CN"/>
        </w:rPr>
        <w:t>体平台网址、账号分配及操作指南另行通知），请各高校届时及时联系平台技术支持，获取登录相关信息。</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（三）本次遴选工作不接收纸质申报材料，一律以盖章扫描版、Word版、Excel版及PDF版形式进行网络填报和提交，申报平台中会提示上传材料格式要求。</w:t>
      </w:r>
    </w:p>
    <w:p>
      <w:pPr>
        <w:pStyle w:val="9"/>
        <w:widowControl/>
        <w:tabs>
          <w:tab w:val="left" w:pos="1342"/>
        </w:tabs>
        <w:wordWrap/>
        <w:adjustRightInd/>
        <w:snapToGrid/>
        <w:spacing w:before="0" w:after="0" w:afterAutospacing="0" w:line="560" w:lineRule="exact"/>
        <w:ind w:left="0" w:leftChars="0" w:right="0" w:firstLine="640" w:firstLineChars="200"/>
        <w:jc w:val="both"/>
        <w:textAlignment w:val="auto"/>
        <w:outlineLvl w:val="9"/>
        <w:rPr>
          <w:rFonts w:hint="eastAsia" w:ascii="黑体" w:hAnsi="黑体" w:eastAsia="黑体" w:cs="黑体"/>
          <w:snapToGrid w:val="0"/>
          <w:spacing w:val="0"/>
          <w:kern w:val="0"/>
          <w:sz w:val="32"/>
          <w:szCs w:val="32"/>
          <w:lang w:val="en-US" w:eastAsia="zh-CN"/>
        </w:rPr>
      </w:pPr>
      <w:r>
        <w:rPr>
          <w:rFonts w:hint="eastAsia" w:ascii="黑体" w:hAnsi="黑体" w:eastAsia="黑体" w:cs="黑体"/>
          <w:snapToGrid w:val="0"/>
          <w:spacing w:val="0"/>
          <w:kern w:val="0"/>
          <w:sz w:val="32"/>
          <w:szCs w:val="32"/>
          <w:lang w:val="en-US" w:eastAsia="zh-CN"/>
        </w:rPr>
        <w:t>七、相关要求</w:t>
      </w:r>
    </w:p>
    <w:p>
      <w:pPr>
        <w:widowControl/>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b/>
          <w:bCs/>
          <w:snapToGrid w:val="0"/>
          <w:spacing w:val="0"/>
          <w:kern w:val="0"/>
          <w:sz w:val="32"/>
          <w:szCs w:val="32"/>
          <w:lang w:val="en-US" w:eastAsia="zh-CN"/>
        </w:rPr>
        <w:t>（一）加强组织领导。</w:t>
      </w:r>
      <w:r>
        <w:rPr>
          <w:rFonts w:hint="eastAsia" w:ascii="仿宋_GB2312" w:hAnsi="仿宋_GB2312" w:eastAsia="仿宋_GB2312" w:cs="仿宋_GB2312"/>
          <w:snapToGrid w:val="0"/>
          <w:spacing w:val="0"/>
          <w:kern w:val="0"/>
          <w:sz w:val="32"/>
          <w:szCs w:val="32"/>
          <w:lang w:val="en-US" w:eastAsia="zh-CN"/>
        </w:rPr>
        <w:t>各高校要高度重视本次课程思政示范课程培育项目遴选推荐工作，仔细研读文件通知，规范评价、遴选工作程序，坚持高标准、严要求，宁缺毋滥，确保推荐项目质量。</w:t>
      </w:r>
    </w:p>
    <w:p>
      <w:pPr>
        <w:widowControl/>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b/>
          <w:bCs/>
          <w:snapToGrid w:val="0"/>
          <w:spacing w:val="0"/>
          <w:kern w:val="0"/>
          <w:sz w:val="32"/>
          <w:szCs w:val="32"/>
          <w:lang w:val="en-US" w:eastAsia="zh-CN"/>
        </w:rPr>
        <w:t>（二）严把质量关。</w:t>
      </w:r>
      <w:r>
        <w:rPr>
          <w:rFonts w:hint="eastAsia" w:ascii="仿宋_GB2312" w:hAnsi="仿宋_GB2312" w:eastAsia="仿宋_GB2312" w:cs="仿宋_GB2312"/>
          <w:snapToGrid w:val="0"/>
          <w:spacing w:val="0"/>
          <w:kern w:val="0"/>
          <w:sz w:val="32"/>
          <w:szCs w:val="32"/>
          <w:lang w:val="en-US" w:eastAsia="zh-CN"/>
        </w:rPr>
        <w:t>申报高校、教师、团队须如实填写申报表，凡存在弄虚作假、徇私舞弊行为者，一经查实，取消其评选资格，且连续三届不得申报省级课程思政建设项目及教学竞赛评奖。学校要严把候选人政治关、师德关和教学质量关，对推荐过程把关不严，不认真履行职责的学校，停止下一年度推荐省级项目的资格。</w:t>
      </w:r>
    </w:p>
    <w:p>
      <w:pPr>
        <w:widowControl/>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b/>
          <w:bCs/>
          <w:snapToGrid w:val="0"/>
          <w:spacing w:val="0"/>
          <w:kern w:val="0"/>
          <w:sz w:val="32"/>
          <w:szCs w:val="32"/>
          <w:lang w:val="en-US" w:eastAsia="zh-CN"/>
        </w:rPr>
        <w:t>（三）严格工作纪律。</w:t>
      </w:r>
      <w:r>
        <w:rPr>
          <w:rFonts w:hint="eastAsia" w:ascii="仿宋_GB2312" w:hAnsi="仿宋_GB2312" w:eastAsia="仿宋_GB2312" w:cs="仿宋_GB2312"/>
          <w:snapToGrid w:val="0"/>
          <w:spacing w:val="0"/>
          <w:kern w:val="0"/>
          <w:sz w:val="32"/>
          <w:szCs w:val="32"/>
          <w:lang w:val="en-US" w:eastAsia="zh-CN"/>
        </w:rPr>
        <w:t>各高校要严格按照建设条件和推荐程序开展好校内遴选推荐工作，评选结果须在本单位门户网站公示，并开通监督举报电话和邮箱，公示无异议方能推荐上报。</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本科项目材料填报联系人：王丽丹，13945663320</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高职项目和继续教育项目材料填报联系人：田文涛，13796675587</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附表：1.课程思政示范课程和教学团队培育项目申报书</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 xml:space="preserve">      2.课程思政示范课程和教学团队培育项目申报</w:t>
      </w:r>
    </w:p>
    <w:p>
      <w:pPr>
        <w:widowControl/>
        <w:wordWrap/>
        <w:adjustRightInd/>
        <w:snapToGrid/>
        <w:spacing w:beforeAutospacing="0" w:afterAutospacing="0" w:line="560" w:lineRule="exact"/>
        <w:ind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 xml:space="preserve">        汇总表</w:t>
      </w:r>
    </w:p>
    <w:p>
      <w:pPr>
        <w:widowControl/>
        <w:wordWrap/>
        <w:adjustRightInd/>
        <w:snapToGrid/>
        <w:spacing w:beforeAutospacing="0" w:afterAutospacing="0" w:line="560" w:lineRule="exact"/>
        <w:ind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cs="仿宋_GB2312"/>
          <w:snapToGrid w:val="0"/>
          <w:spacing w:val="0"/>
          <w:kern w:val="0"/>
          <w:sz w:val="32"/>
          <w:szCs w:val="32"/>
          <w:lang w:val="en-US" w:eastAsia="zh-CN"/>
        </w:rPr>
        <w:t xml:space="preserve">      </w:t>
      </w:r>
      <w:r>
        <w:rPr>
          <w:rFonts w:hint="eastAsia" w:ascii="仿宋_GB2312" w:hAnsi="仿宋_GB2312" w:eastAsia="仿宋_GB2312" w:cs="仿宋_GB2312"/>
          <w:snapToGrid w:val="0"/>
          <w:spacing w:val="0"/>
          <w:kern w:val="0"/>
          <w:sz w:val="32"/>
          <w:szCs w:val="32"/>
          <w:lang w:val="en-US" w:eastAsia="zh-CN"/>
        </w:rPr>
        <w:t>3.佐证材料清单</w:t>
      </w:r>
    </w:p>
    <w:p>
      <w:pPr>
        <w:widowControl/>
        <w:wordWrap/>
        <w:adjustRightInd/>
        <w:snapToGrid/>
        <w:spacing w:beforeAutospacing="0" w:afterAutospacing="0" w:line="560" w:lineRule="exact"/>
        <w:ind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cs="仿宋_GB2312"/>
          <w:snapToGrid w:val="0"/>
          <w:spacing w:val="0"/>
          <w:kern w:val="0"/>
          <w:sz w:val="32"/>
          <w:szCs w:val="32"/>
          <w:lang w:val="en-US" w:eastAsia="zh-CN"/>
        </w:rPr>
        <w:t xml:space="preserve">      </w:t>
      </w:r>
      <w:r>
        <w:rPr>
          <w:rFonts w:hint="eastAsia" w:ascii="仿宋_GB2312" w:hAnsi="仿宋_GB2312" w:eastAsia="仿宋_GB2312" w:cs="仿宋_GB2312"/>
          <w:snapToGrid w:val="0"/>
          <w:spacing w:val="0"/>
          <w:kern w:val="0"/>
          <w:sz w:val="32"/>
          <w:szCs w:val="32"/>
          <w:lang w:val="en-US" w:eastAsia="zh-CN"/>
        </w:rPr>
        <w:t>4.黑龙江省高校课程思政示范课程和教学团队</w:t>
      </w:r>
    </w:p>
    <w:p>
      <w:pPr>
        <w:widowControl/>
        <w:wordWrap/>
        <w:adjustRightInd/>
        <w:snapToGrid/>
        <w:spacing w:beforeAutospacing="0" w:afterAutospacing="0" w:line="560" w:lineRule="exact"/>
        <w:ind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 xml:space="preserve">        培育项目评审指标体系（试行）</w:t>
      </w:r>
    </w:p>
    <w:p>
      <w:pPr>
        <w:widowControl/>
        <w:wordWrap/>
        <w:adjustRightInd/>
        <w:snapToGrid/>
        <w:spacing w:beforeAutospacing="0" w:afterAutospacing="0" w:line="560" w:lineRule="exact"/>
        <w:ind w:right="0" w:firstLine="640" w:firstLineChars="200"/>
        <w:jc w:val="both"/>
        <w:textAlignment w:val="auto"/>
        <w:outlineLvl w:val="9"/>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cs="仿宋_GB2312"/>
          <w:snapToGrid w:val="0"/>
          <w:spacing w:val="0"/>
          <w:kern w:val="0"/>
          <w:sz w:val="32"/>
          <w:szCs w:val="32"/>
          <w:lang w:val="en-US" w:eastAsia="zh-CN"/>
        </w:rPr>
        <w:t xml:space="preserve">      5</w:t>
      </w:r>
      <w:r>
        <w:rPr>
          <w:rFonts w:hint="eastAsia" w:ascii="仿宋_GB2312" w:hAnsi="仿宋_GB2312" w:eastAsia="仿宋_GB2312" w:cs="仿宋_GB2312"/>
          <w:snapToGrid w:val="0"/>
          <w:spacing w:val="0"/>
          <w:kern w:val="0"/>
          <w:sz w:val="32"/>
          <w:szCs w:val="32"/>
          <w:lang w:val="en-US" w:eastAsia="zh-CN"/>
        </w:rPr>
        <w:t>.限额推荐表</w:t>
      </w:r>
    </w:p>
    <w:p>
      <w:pPr>
        <w:widowControl/>
        <w:wordWrap/>
        <w:adjustRightInd/>
        <w:snapToGrid/>
        <w:spacing w:beforeAutospacing="0" w:afterAutospacing="0" w:line="560" w:lineRule="exact"/>
        <w:ind w:right="0" w:firstLine="640" w:firstLineChars="200"/>
        <w:jc w:val="both"/>
        <w:textAlignment w:val="auto"/>
        <w:outlineLvl w:val="9"/>
        <w:rPr>
          <w:rFonts w:hint="eastAsia" w:ascii="仿宋_GB2312" w:hAnsi="仿宋_GB2312" w:eastAsia="仿宋_GB2312" w:cs="仿宋_GB2312"/>
          <w:b w:val="0"/>
          <w:bCs w:val="0"/>
          <w:snapToGrid w:val="0"/>
          <w:spacing w:val="0"/>
          <w:kern w:val="0"/>
          <w:sz w:val="32"/>
          <w:szCs w:val="32"/>
          <w:lang w:val="en-US" w:eastAsia="zh-CN"/>
        </w:rPr>
      </w:pPr>
      <w:r>
        <w:rPr>
          <w:rFonts w:hint="eastAsia" w:ascii="仿宋_GB2312" w:hAnsi="仿宋_GB2312" w:cs="仿宋_GB2312"/>
          <w:snapToGrid w:val="0"/>
          <w:spacing w:val="0"/>
          <w:kern w:val="0"/>
          <w:sz w:val="32"/>
          <w:szCs w:val="32"/>
          <w:lang w:val="en-US" w:eastAsia="zh-CN"/>
        </w:rPr>
        <w:t xml:space="preserve">      6</w:t>
      </w:r>
      <w:r>
        <w:rPr>
          <w:rFonts w:hint="eastAsia" w:ascii="仿宋_GB2312" w:hAnsi="仿宋_GB2312" w:eastAsia="仿宋_GB2312" w:cs="仿宋_GB2312"/>
          <w:snapToGrid w:val="0"/>
          <w:spacing w:val="0"/>
          <w:kern w:val="0"/>
          <w:sz w:val="32"/>
          <w:szCs w:val="32"/>
          <w:lang w:val="en-US" w:eastAsia="zh-CN"/>
        </w:rPr>
        <w:t>.联系人信息表</w:t>
      </w:r>
      <w:r>
        <w:rPr>
          <w:rFonts w:hint="eastAsia" w:ascii="仿宋_GB2312" w:hAnsi="仿宋_GB2312" w:eastAsia="仿宋_GB2312" w:cs="仿宋_GB2312"/>
          <w:b/>
          <w:bCs/>
          <w:snapToGrid w:val="0"/>
          <w:spacing w:val="0"/>
          <w:kern w:val="0"/>
          <w:sz w:val="32"/>
          <w:szCs w:val="32"/>
          <w:lang w:val="en-US" w:eastAsia="zh-CN"/>
        </w:rPr>
        <w:t xml:space="preserve">       </w:t>
      </w:r>
      <w:r>
        <w:rPr>
          <w:rFonts w:hint="eastAsia" w:ascii="仿宋_GB2312" w:hAnsi="仿宋_GB2312" w:eastAsia="仿宋_GB2312" w:cs="仿宋_GB2312"/>
          <w:b w:val="0"/>
          <w:bCs w:val="0"/>
          <w:snapToGrid w:val="0"/>
          <w:spacing w:val="0"/>
          <w:kern w:val="0"/>
          <w:sz w:val="32"/>
          <w:szCs w:val="32"/>
          <w:lang w:val="en-US" w:eastAsia="zh-CN"/>
        </w:rPr>
        <w:t xml:space="preserve">      </w:t>
      </w:r>
    </w:p>
    <w:p>
      <w:pPr>
        <w:widowControl w:val="0"/>
        <w:wordWrap/>
        <w:adjustRightInd/>
        <w:snapToGrid/>
        <w:spacing w:line="560" w:lineRule="exact"/>
        <w:textAlignment w:val="auto"/>
        <w:rPr>
          <w:rFonts w:hint="eastAsia" w:ascii="黑体" w:hAnsi="黑体" w:eastAsia="黑体" w:cs="黑体"/>
          <w:sz w:val="28"/>
          <w:szCs w:val="28"/>
          <w:lang w:val="en-US" w:eastAsia="zh-CN"/>
        </w:rPr>
      </w:pPr>
      <w:r>
        <w:rPr>
          <w:rFonts w:hint="eastAsia" w:ascii="仿宋_GB2312" w:hAnsi="仿宋_GB2312" w:eastAsia="仿宋_GB2312" w:cs="仿宋_GB2312"/>
          <w:sz w:val="32"/>
          <w:szCs w:val="32"/>
          <w:lang w:val="en-US" w:eastAsia="zh-CN"/>
        </w:rPr>
        <w:br w:type="page"/>
      </w:r>
      <w:r>
        <w:rPr>
          <w:rFonts w:hint="eastAsia" w:ascii="黑体" w:hAnsi="黑体" w:eastAsia="黑体" w:cs="黑体"/>
          <w:sz w:val="28"/>
          <w:szCs w:val="28"/>
          <w:lang w:val="en-US" w:eastAsia="zh-CN"/>
        </w:rPr>
        <w:t>附表1</w:t>
      </w:r>
    </w:p>
    <w:p>
      <w:pPr>
        <w:spacing w:line="480" w:lineRule="auto"/>
        <w:ind w:right="28"/>
        <w:jc w:val="center"/>
        <w:rPr>
          <w:rFonts w:hint="eastAsia" w:ascii="方正小标宋简体" w:hAnsi="方正小标宋_GBK" w:eastAsia="方正小标宋简体" w:cs="Times New Roman"/>
          <w:kern w:val="0"/>
          <w:sz w:val="44"/>
          <w:szCs w:val="44"/>
          <w:lang w:eastAsia="zh-CN"/>
        </w:rPr>
      </w:pPr>
    </w:p>
    <w:p>
      <w:pPr>
        <w:spacing w:line="480" w:lineRule="auto"/>
        <w:ind w:right="28"/>
        <w:jc w:val="center"/>
        <w:rPr>
          <w:rFonts w:hint="eastAsia" w:ascii="方正小标宋简体" w:hAnsi="方正小标宋_GBK" w:eastAsia="方正小标宋简体" w:cs="Times New Roman"/>
          <w:kern w:val="0"/>
          <w:sz w:val="44"/>
          <w:szCs w:val="44"/>
          <w:lang w:eastAsia="zh-CN"/>
        </w:rPr>
      </w:pPr>
      <w:r>
        <w:rPr>
          <w:rFonts w:hint="eastAsia" w:ascii="方正小标宋简体" w:hAnsi="方正小标宋_GBK" w:eastAsia="方正小标宋简体" w:cs="Times New Roman"/>
          <w:kern w:val="0"/>
          <w:sz w:val="44"/>
          <w:szCs w:val="44"/>
          <w:lang w:eastAsia="zh-CN"/>
        </w:rPr>
        <w:t>黑龙江省高等学校</w:t>
      </w:r>
    </w:p>
    <w:p>
      <w:pPr>
        <w:spacing w:line="480" w:lineRule="auto"/>
        <w:ind w:right="28"/>
        <w:jc w:val="center"/>
        <w:rPr>
          <w:rFonts w:hint="eastAsia" w:ascii="方正小标宋简体" w:hAnsi="方正小标宋_GBK" w:eastAsia="方正小标宋简体" w:cs="Times New Roman"/>
          <w:kern w:val="0"/>
          <w:sz w:val="44"/>
          <w:szCs w:val="44"/>
          <w:lang w:val="en-US" w:eastAsia="zh-CN"/>
        </w:rPr>
      </w:pPr>
      <w:r>
        <w:rPr>
          <w:rFonts w:hint="eastAsia" w:ascii="方正小标宋简体" w:hAnsi="方正小标宋_GBK" w:eastAsia="方正小标宋简体" w:cs="Times New Roman"/>
          <w:kern w:val="0"/>
          <w:sz w:val="44"/>
          <w:szCs w:val="44"/>
          <w:lang w:val="en-US" w:eastAsia="zh-CN"/>
        </w:rPr>
        <w:t>课程思政示范课程和团队培育项目</w:t>
      </w:r>
    </w:p>
    <w:p>
      <w:pPr>
        <w:spacing w:line="480" w:lineRule="auto"/>
        <w:ind w:right="28"/>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cs="Times New Roman"/>
          <w:kern w:val="0"/>
          <w:sz w:val="44"/>
          <w:szCs w:val="44"/>
        </w:rPr>
        <w:t>申报书</w:t>
      </w:r>
    </w:p>
    <w:p>
      <w:pPr>
        <w:spacing w:line="520" w:lineRule="exact"/>
        <w:ind w:right="26"/>
        <w:jc w:val="center"/>
        <w:rPr>
          <w:rFonts w:ascii="黑体" w:hAnsi="黑体" w:eastAsia="黑体" w:cs="Times New Roman"/>
          <w:sz w:val="36"/>
          <w:szCs w:val="36"/>
        </w:rPr>
      </w:pPr>
    </w:p>
    <w:p>
      <w:pPr>
        <w:spacing w:line="520" w:lineRule="exact"/>
        <w:ind w:right="26"/>
        <w:jc w:val="center"/>
        <w:rPr>
          <w:rFonts w:ascii="黑体" w:hAnsi="黑体" w:eastAsia="黑体" w:cs="Times New Roman"/>
          <w:sz w:val="36"/>
          <w:szCs w:val="36"/>
        </w:rPr>
      </w:pPr>
    </w:p>
    <w:p>
      <w:pPr>
        <w:spacing w:line="600" w:lineRule="exact"/>
        <w:ind w:right="28" w:firstLine="1280" w:firstLineChars="400"/>
        <w:rPr>
          <w:rFonts w:ascii="黑体" w:hAnsi="黑体" w:eastAsia="黑体" w:cs="Times New Roman"/>
          <w:sz w:val="32"/>
          <w:szCs w:val="36"/>
          <w:u w:val="single"/>
        </w:rPr>
      </w:pPr>
    </w:p>
    <w:p>
      <w:pPr>
        <w:spacing w:line="600" w:lineRule="exact"/>
        <w:ind w:right="28" w:firstLine="1280" w:firstLineChars="400"/>
        <w:rPr>
          <w:rFonts w:ascii="黑体" w:hAnsi="黑体" w:eastAsia="黑体" w:cs="Times New Roman"/>
          <w:sz w:val="32"/>
          <w:szCs w:val="36"/>
        </w:rPr>
      </w:pPr>
      <w:r>
        <w:rPr>
          <w:rFonts w:hint="eastAsia" w:ascii="黑体" w:hAnsi="黑体" w:eastAsia="黑体" w:cs="Times New Roman"/>
          <w:sz w:val="32"/>
          <w:szCs w:val="36"/>
        </w:rPr>
        <w:t>课程名称：</w:t>
      </w:r>
    </w:p>
    <w:p>
      <w:pPr>
        <w:spacing w:line="600" w:lineRule="exact"/>
        <w:ind w:right="28" w:firstLine="1280" w:firstLineChars="400"/>
        <w:rPr>
          <w:rFonts w:ascii="黑体" w:hAnsi="黑体" w:eastAsia="黑体" w:cs="Times New Roman"/>
          <w:sz w:val="32"/>
          <w:szCs w:val="36"/>
          <w:u w:val="single"/>
        </w:rPr>
      </w:pPr>
      <w:r>
        <w:rPr>
          <w:rFonts w:hint="eastAsia" w:ascii="黑体" w:hAnsi="黑体" w:eastAsia="黑体" w:cs="Times New Roman"/>
          <w:sz w:val="32"/>
          <w:szCs w:val="36"/>
        </w:rPr>
        <w:t>课程负责人：</w:t>
      </w:r>
    </w:p>
    <w:p>
      <w:pPr>
        <w:spacing w:line="600" w:lineRule="exact"/>
        <w:ind w:right="28" w:firstLine="1280" w:firstLineChars="400"/>
        <w:rPr>
          <w:rFonts w:ascii="黑体" w:hAnsi="黑体" w:eastAsia="黑体" w:cs="Times New Roman"/>
          <w:sz w:val="32"/>
          <w:szCs w:val="36"/>
        </w:rPr>
      </w:pPr>
      <w:r>
        <w:rPr>
          <w:rFonts w:hint="eastAsia" w:ascii="黑体" w:hAnsi="黑体" w:eastAsia="黑体" w:cs="Times New Roman"/>
          <w:sz w:val="32"/>
          <w:szCs w:val="36"/>
        </w:rPr>
        <w:t>联系电话：</w:t>
      </w:r>
    </w:p>
    <w:p>
      <w:pPr>
        <w:spacing w:line="600" w:lineRule="exact"/>
        <w:ind w:right="28" w:firstLine="1280" w:firstLineChars="400"/>
        <w:rPr>
          <w:rFonts w:hint="eastAsia" w:ascii="宋体" w:hAnsi="宋体" w:eastAsia="宋体"/>
          <w:sz w:val="28"/>
          <w:szCs w:val="28"/>
          <w:lang w:val="en-US" w:eastAsia="zh-CN"/>
        </w:rPr>
      </w:pPr>
      <w:r>
        <w:rPr>
          <w:rFonts w:hint="eastAsia" w:ascii="黑体" w:hAnsi="黑体" w:eastAsia="黑体" w:cs="Times New Roman"/>
          <w:sz w:val="32"/>
          <w:szCs w:val="36"/>
          <w:lang w:val="en-US" w:eastAsia="zh-CN"/>
        </w:rPr>
        <w:t>推荐类别</w:t>
      </w:r>
      <w:r>
        <w:rPr>
          <w:rFonts w:hint="eastAsia" w:ascii="黑体" w:hAnsi="黑体" w:eastAsia="黑体" w:cs="Times New Roman"/>
          <w:sz w:val="32"/>
          <w:szCs w:val="36"/>
        </w:rPr>
        <w:t xml:space="preserve">： </w:t>
      </w:r>
      <w:r>
        <w:rPr>
          <w:rFonts w:ascii="黑体" w:hAnsi="黑体" w:eastAsia="黑体" w:cs="Times New Roman"/>
          <w:sz w:val="32"/>
          <w:szCs w:val="36"/>
        </w:rPr>
        <w:t xml:space="preserve"> </w:t>
      </w:r>
      <w:r>
        <w:rPr>
          <w:rFonts w:hint="eastAsia" w:ascii="黑体" w:hAnsi="黑体" w:eastAsia="黑体" w:cs="Times New Roman"/>
          <w:sz w:val="32"/>
          <w:szCs w:val="36"/>
        </w:rPr>
        <w:t>○</w:t>
      </w:r>
      <w:r>
        <w:rPr>
          <w:rFonts w:hint="eastAsia" w:ascii="宋体" w:hAnsi="宋体" w:eastAsia="宋体"/>
          <w:sz w:val="28"/>
          <w:szCs w:val="28"/>
          <w:lang w:val="en-US" w:eastAsia="zh-CN"/>
        </w:rPr>
        <w:t>普通本科教育</w:t>
      </w:r>
    </w:p>
    <w:p>
      <w:pPr>
        <w:spacing w:line="600" w:lineRule="exact"/>
        <w:ind w:right="28" w:firstLine="3200" w:firstLineChars="1000"/>
        <w:rPr>
          <w:rFonts w:hint="eastAsia" w:ascii="仿宋_GB2312" w:eastAsia="黑体"/>
          <w:sz w:val="32"/>
          <w:szCs w:val="32"/>
          <w:lang w:val="en-US" w:eastAsia="zh-CN"/>
        </w:rPr>
      </w:pPr>
      <w:r>
        <w:rPr>
          <w:rFonts w:hint="eastAsia" w:ascii="黑体" w:hAnsi="黑体" w:eastAsia="黑体" w:cs="Times New Roman"/>
          <w:sz w:val="32"/>
          <w:szCs w:val="36"/>
        </w:rPr>
        <w:t>○</w:t>
      </w:r>
      <w:r>
        <w:rPr>
          <w:rFonts w:hint="eastAsia" w:ascii="宋体" w:hAnsi="宋体" w:eastAsia="宋体"/>
          <w:sz w:val="28"/>
          <w:szCs w:val="28"/>
          <w:lang w:val="en-US" w:eastAsia="zh-CN"/>
        </w:rPr>
        <w:t>职业教育</w:t>
      </w:r>
    </w:p>
    <w:p>
      <w:pPr>
        <w:spacing w:line="600" w:lineRule="exact"/>
        <w:ind w:right="28" w:firstLine="3200" w:firstLineChars="1000"/>
        <w:rPr>
          <w:rFonts w:hint="eastAsia" w:ascii="宋体" w:hAnsi="宋体" w:eastAsia="宋体"/>
          <w:sz w:val="28"/>
          <w:szCs w:val="28"/>
          <w:lang w:val="en-US" w:eastAsia="zh-CN"/>
        </w:rPr>
      </w:pPr>
      <w:r>
        <w:rPr>
          <w:rFonts w:hint="eastAsia" w:ascii="黑体" w:hAnsi="黑体" w:eastAsia="黑体" w:cs="Times New Roman"/>
          <w:sz w:val="32"/>
          <w:szCs w:val="36"/>
        </w:rPr>
        <w:t>○</w:t>
      </w:r>
      <w:r>
        <w:rPr>
          <w:rFonts w:hint="eastAsia" w:ascii="宋体" w:hAnsi="宋体" w:eastAsia="宋体"/>
          <w:sz w:val="28"/>
          <w:szCs w:val="28"/>
          <w:lang w:val="en-US" w:eastAsia="zh-CN"/>
        </w:rPr>
        <w:t>继续教育</w:t>
      </w:r>
    </w:p>
    <w:p>
      <w:pPr>
        <w:spacing w:line="600" w:lineRule="exact"/>
        <w:ind w:right="28" w:firstLine="1280" w:firstLineChars="400"/>
        <w:rPr>
          <w:rFonts w:ascii="黑体" w:hAnsi="黑体" w:eastAsia="黑体" w:cs="Times New Roman"/>
          <w:sz w:val="32"/>
          <w:szCs w:val="36"/>
        </w:rPr>
      </w:pPr>
      <w:r>
        <w:rPr>
          <w:rFonts w:hint="eastAsia" w:ascii="黑体" w:hAnsi="黑体" w:eastAsia="黑体" w:cs="Times New Roman"/>
          <w:sz w:val="32"/>
          <w:szCs w:val="36"/>
          <w:lang w:val="en-US" w:eastAsia="zh-CN"/>
        </w:rPr>
        <w:t>申报学校</w:t>
      </w:r>
      <w:r>
        <w:rPr>
          <w:rFonts w:hint="eastAsia" w:ascii="黑体" w:hAnsi="黑体" w:eastAsia="黑体" w:cs="Times New Roman"/>
          <w:sz w:val="32"/>
          <w:szCs w:val="36"/>
        </w:rPr>
        <w:t>：</w:t>
      </w:r>
    </w:p>
    <w:p>
      <w:pPr>
        <w:spacing w:line="600" w:lineRule="exact"/>
        <w:ind w:right="28" w:firstLine="1280" w:firstLineChars="400"/>
        <w:rPr>
          <w:rFonts w:hint="eastAsia" w:ascii="黑体" w:hAnsi="黑体" w:eastAsia="黑体" w:cs="Times New Roman"/>
          <w:sz w:val="32"/>
          <w:szCs w:val="36"/>
        </w:rPr>
      </w:pPr>
    </w:p>
    <w:p>
      <w:pPr>
        <w:spacing w:line="600" w:lineRule="exact"/>
        <w:ind w:right="28" w:firstLine="1280" w:firstLineChars="400"/>
        <w:rPr>
          <w:rFonts w:hint="eastAsia" w:ascii="黑体" w:hAnsi="黑体" w:eastAsia="黑体" w:cs="Times New Roman"/>
          <w:sz w:val="32"/>
          <w:szCs w:val="36"/>
        </w:rPr>
      </w:pPr>
    </w:p>
    <w:p>
      <w:pPr>
        <w:spacing w:line="600" w:lineRule="exact"/>
        <w:ind w:right="28" w:firstLine="1280" w:firstLineChars="400"/>
        <w:rPr>
          <w:rFonts w:hint="eastAsia" w:ascii="黑体" w:hAnsi="黑体" w:eastAsia="黑体" w:cs="Times New Roman"/>
          <w:sz w:val="32"/>
          <w:szCs w:val="36"/>
        </w:rPr>
      </w:pPr>
    </w:p>
    <w:p>
      <w:pPr>
        <w:spacing w:line="600" w:lineRule="exact"/>
        <w:ind w:right="28"/>
        <w:jc w:val="center"/>
        <w:rPr>
          <w:rFonts w:hint="eastAsia" w:ascii="黑体" w:hAnsi="黑体" w:eastAsia="黑体" w:cs="Times New Roman"/>
          <w:sz w:val="32"/>
          <w:szCs w:val="36"/>
          <w:lang w:eastAsia="zh-CN"/>
        </w:rPr>
      </w:pPr>
      <w:r>
        <w:rPr>
          <w:rFonts w:hint="eastAsia" w:ascii="黑体" w:hAnsi="黑体" w:eastAsia="黑体" w:cs="Times New Roman"/>
          <w:sz w:val="32"/>
          <w:szCs w:val="36"/>
          <w:lang w:eastAsia="zh-CN"/>
        </w:rPr>
        <w:t>省教育厅制</w:t>
      </w:r>
    </w:p>
    <w:p>
      <w:pPr>
        <w:snapToGrid w:val="0"/>
        <w:spacing w:line="240" w:lineRule="atLeast"/>
        <w:jc w:val="center"/>
        <w:rPr>
          <w:rFonts w:ascii="黑体" w:hAnsi="黑体" w:eastAsia="黑体"/>
          <w:sz w:val="32"/>
          <w:szCs w:val="32"/>
        </w:rPr>
        <w:sectPr>
          <w:footerReference r:id="rId3" w:type="default"/>
          <w:pgSz w:w="11906" w:h="16838"/>
          <w:pgMar w:top="1440" w:right="1800" w:bottom="1440" w:left="1800"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12" w:charSpace="0"/>
        </w:sectPr>
      </w:pPr>
      <w:r>
        <w:rPr>
          <w:rFonts w:ascii="黑体" w:hAnsi="黑体" w:eastAsia="黑体"/>
          <w:sz w:val="32"/>
          <w:szCs w:val="32"/>
        </w:rPr>
        <w:t>二○</w:t>
      </w:r>
      <w:r>
        <w:rPr>
          <w:rFonts w:hint="eastAsia" w:ascii="黑体" w:hAnsi="黑体" w:eastAsia="黑体"/>
          <w:sz w:val="32"/>
          <w:szCs w:val="32"/>
          <w:lang w:val="en-US" w:eastAsia="zh-CN"/>
        </w:rPr>
        <w:t>二二</w:t>
      </w:r>
      <w:r>
        <w:rPr>
          <w:rFonts w:ascii="黑体" w:hAnsi="黑体" w:eastAsia="黑体"/>
          <w:sz w:val="32"/>
          <w:szCs w:val="32"/>
        </w:rPr>
        <w:t>年</w:t>
      </w:r>
      <w:r>
        <w:rPr>
          <w:rFonts w:hint="eastAsia" w:ascii="黑体" w:hAnsi="黑体" w:eastAsia="黑体"/>
          <w:sz w:val="32"/>
          <w:szCs w:val="32"/>
          <w:lang w:eastAsia="zh-CN"/>
        </w:rPr>
        <w:t>十</w:t>
      </w:r>
      <w:r>
        <w:rPr>
          <w:rFonts w:ascii="黑体" w:hAnsi="黑体" w:eastAsia="黑体"/>
          <w:sz w:val="32"/>
          <w:szCs w:val="32"/>
        </w:rPr>
        <w:t>月</w:t>
      </w:r>
    </w:p>
    <w:p/>
    <w:p>
      <w:pPr>
        <w:widowControl/>
        <w:jc w:val="center"/>
        <w:rPr>
          <w:rFonts w:hint="eastAsia" w:ascii="方正小标宋简体" w:eastAsia="方正小标宋简体"/>
          <w:sz w:val="32"/>
          <w:szCs w:val="32"/>
        </w:rPr>
      </w:pPr>
      <w:r>
        <w:rPr>
          <w:rFonts w:hint="eastAsia" w:ascii="方正小标宋简体" w:eastAsia="方正小标宋简体"/>
          <w:sz w:val="32"/>
          <w:szCs w:val="32"/>
        </w:rPr>
        <w:t>填</w:t>
      </w:r>
      <w:r>
        <w:rPr>
          <w:rFonts w:hint="eastAsia" w:ascii="方正小标宋简体" w:eastAsia="方正小标宋简体"/>
          <w:sz w:val="32"/>
          <w:szCs w:val="32"/>
          <w:lang w:val="en-US" w:eastAsia="zh-CN"/>
        </w:rPr>
        <w:t xml:space="preserve"> </w:t>
      </w:r>
      <w:r>
        <w:rPr>
          <w:rFonts w:hint="eastAsia" w:ascii="方正小标宋简体" w:eastAsia="方正小标宋简体"/>
          <w:sz w:val="32"/>
          <w:szCs w:val="32"/>
        </w:rPr>
        <w:t>报</w:t>
      </w:r>
      <w:r>
        <w:rPr>
          <w:rFonts w:hint="eastAsia" w:ascii="方正小标宋简体" w:eastAsia="方正小标宋简体"/>
          <w:sz w:val="32"/>
          <w:szCs w:val="32"/>
          <w:lang w:val="en-US" w:eastAsia="zh-CN"/>
        </w:rPr>
        <w:t xml:space="preserve"> </w:t>
      </w:r>
      <w:r>
        <w:rPr>
          <w:rFonts w:hint="eastAsia" w:ascii="方正小标宋简体" w:eastAsia="方正小标宋简体"/>
          <w:sz w:val="32"/>
          <w:szCs w:val="32"/>
        </w:rPr>
        <w:t>说</w:t>
      </w:r>
      <w:r>
        <w:rPr>
          <w:rFonts w:hint="eastAsia" w:ascii="方正小标宋简体" w:eastAsia="方正小标宋简体"/>
          <w:sz w:val="32"/>
          <w:szCs w:val="32"/>
          <w:lang w:val="en-US" w:eastAsia="zh-CN"/>
        </w:rPr>
        <w:t xml:space="preserve"> </w:t>
      </w:r>
      <w:r>
        <w:rPr>
          <w:rFonts w:hint="eastAsia" w:ascii="方正小标宋简体" w:eastAsia="方正小标宋简体"/>
          <w:sz w:val="32"/>
          <w:szCs w:val="32"/>
        </w:rPr>
        <w:t>明</w:t>
      </w:r>
    </w:p>
    <w:p>
      <w:pPr>
        <w:widowControl/>
        <w:jc w:val="center"/>
        <w:rPr>
          <w:rFonts w:hint="eastAsia" w:ascii="方正小标宋简体" w:eastAsia="方正小标宋简体"/>
          <w:sz w:val="32"/>
          <w:szCs w:val="32"/>
        </w:rPr>
      </w:pPr>
    </w:p>
    <w:p>
      <w:pPr>
        <w:widowControl/>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每门课程</w:t>
      </w:r>
      <w:r>
        <w:rPr>
          <w:rFonts w:hint="eastAsia" w:ascii="仿宋" w:hAnsi="仿宋" w:eastAsia="仿宋"/>
          <w:sz w:val="32"/>
          <w:szCs w:val="32"/>
          <w:lang w:val="en-US" w:eastAsia="zh-CN"/>
        </w:rPr>
        <w:t>均需明确“推荐类别”，只能从“普通本科教育”“职业教育”“继续教育”中选择一个选项填报</w:t>
      </w:r>
      <w:r>
        <w:rPr>
          <w:rFonts w:hint="eastAsia" w:ascii="仿宋" w:hAnsi="仿宋" w:eastAsia="仿宋"/>
          <w:sz w:val="32"/>
          <w:szCs w:val="32"/>
        </w:rPr>
        <w:t>。</w:t>
      </w:r>
    </w:p>
    <w:p>
      <w:pPr>
        <w:widowControl/>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lang w:val="en-US" w:eastAsia="zh-CN"/>
        </w:rPr>
        <w:t>申报</w:t>
      </w:r>
      <w:r>
        <w:rPr>
          <w:rFonts w:hint="eastAsia" w:ascii="仿宋_GB2312" w:hAnsi="等线" w:eastAsia="仿宋_GB2312" w:cs="Times New Roman"/>
          <w:sz w:val="32"/>
          <w:szCs w:val="36"/>
          <w:lang w:val="en-US" w:eastAsia="zh-CN"/>
        </w:rPr>
        <w:t>课程可由一名教师讲授，也可由多人共同讲授。</w:t>
      </w:r>
    </w:p>
    <w:p>
      <w:pPr>
        <w:widowControl/>
        <w:ind w:firstLine="640" w:firstLineChars="200"/>
        <w:rPr>
          <w:rFonts w:ascii="Times New Roman" w:hAnsi="Times New Roman" w:eastAsia="仿宋_GB2312" w:cs="Times New Roman"/>
          <w:sz w:val="32"/>
          <w:szCs w:val="32"/>
        </w:rPr>
      </w:pPr>
      <w:r>
        <w:rPr>
          <w:rFonts w:ascii="仿宋" w:hAnsi="仿宋" w:eastAsia="仿宋"/>
          <w:sz w:val="32"/>
          <w:szCs w:val="32"/>
        </w:rPr>
        <w:t>3.</w:t>
      </w:r>
      <w:r>
        <w:rPr>
          <w:rFonts w:hint="eastAsia" w:ascii="Times New Roman" w:hAnsi="Times New Roman" w:eastAsia="仿宋_GB2312" w:cs="Times New Roman"/>
          <w:sz w:val="32"/>
          <w:szCs w:val="32"/>
          <w:lang w:val="en-US" w:eastAsia="zh-CN"/>
        </w:rPr>
        <w:t>“学科门类/专业大类代码”和“一级学科/</w:t>
      </w:r>
      <w:r>
        <w:rPr>
          <w:rFonts w:ascii="Times New Roman" w:hAnsi="Times New Roman" w:eastAsia="仿宋_GB2312" w:cs="Times New Roman"/>
          <w:sz w:val="32"/>
          <w:szCs w:val="32"/>
        </w:rPr>
        <w:t>专业类代码</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请规范填写。</w:t>
      </w:r>
      <w:r>
        <w:rPr>
          <w:rFonts w:ascii="Times New Roman" w:hAnsi="Times New Roman" w:eastAsia="仿宋_GB2312" w:cs="Times New Roman"/>
          <w:sz w:val="32"/>
          <w:szCs w:val="32"/>
        </w:rPr>
        <w:t>没有对应</w:t>
      </w:r>
      <w:r>
        <w:rPr>
          <w:rFonts w:hint="eastAsia" w:ascii="Times New Roman" w:hAnsi="Times New Roman" w:eastAsia="仿宋_GB2312" w:cs="Times New Roman"/>
          <w:sz w:val="32"/>
          <w:szCs w:val="32"/>
          <w:lang w:val="en-US" w:eastAsia="zh-CN"/>
        </w:rPr>
        <w:t>具体</w:t>
      </w:r>
      <w:r>
        <w:rPr>
          <w:rFonts w:ascii="Times New Roman" w:hAnsi="Times New Roman" w:eastAsia="仿宋_GB2312" w:cs="Times New Roman"/>
          <w:sz w:val="32"/>
          <w:szCs w:val="32"/>
        </w:rPr>
        <w:t>学科专业的课程，</w:t>
      </w:r>
      <w:r>
        <w:rPr>
          <w:rFonts w:hint="eastAsia" w:ascii="Times New Roman" w:hAnsi="Times New Roman" w:eastAsia="仿宋_GB2312" w:cs="Times New Roman"/>
          <w:sz w:val="32"/>
          <w:szCs w:val="32"/>
          <w:lang w:val="en-US" w:eastAsia="zh-CN"/>
        </w:rPr>
        <w:t>请分别填写“00”和“</w:t>
      </w:r>
      <w:r>
        <w:rPr>
          <w:rFonts w:ascii="Times New Roman" w:hAnsi="Times New Roman" w:eastAsia="仿宋_GB2312" w:cs="Times New Roman"/>
          <w:sz w:val="32"/>
          <w:szCs w:val="32"/>
        </w:rPr>
        <w:t>0000</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rPr>
        <w:t>。</w:t>
      </w:r>
    </w:p>
    <w:p>
      <w:pPr>
        <w:widowControl/>
        <w:ind w:firstLine="640" w:firstLineChars="200"/>
        <w:rPr>
          <w:rFonts w:hint="eastAsia" w:ascii="仿宋" w:hAnsi="仿宋" w:eastAsia="仿宋"/>
          <w:sz w:val="32"/>
          <w:szCs w:val="32"/>
          <w:lang w:eastAsia="zh-CN"/>
        </w:rPr>
      </w:pPr>
      <w:r>
        <w:rPr>
          <w:rFonts w:hint="eastAsia" w:ascii="仿宋" w:hAnsi="仿宋" w:eastAsia="仿宋"/>
          <w:sz w:val="32"/>
          <w:szCs w:val="32"/>
          <w:lang w:val="en-US" w:eastAsia="zh-CN"/>
        </w:rPr>
        <w:t>4</w:t>
      </w:r>
      <w:r>
        <w:rPr>
          <w:rFonts w:ascii="仿宋" w:hAnsi="仿宋" w:eastAsia="仿宋"/>
          <w:sz w:val="32"/>
          <w:szCs w:val="32"/>
        </w:rPr>
        <w:t>.</w:t>
      </w:r>
      <w:r>
        <w:rPr>
          <w:rFonts w:hint="eastAsia" w:ascii="仿宋" w:hAnsi="仿宋" w:eastAsia="仿宋"/>
          <w:sz w:val="32"/>
          <w:szCs w:val="32"/>
          <w:lang w:eastAsia="zh-CN"/>
        </w:rPr>
        <w:t>按照申报书内“</w:t>
      </w:r>
      <w:r>
        <w:rPr>
          <w:rFonts w:hint="eastAsia" w:ascii="仿宋" w:hAnsi="仿宋" w:eastAsia="仿宋"/>
          <w:b/>
          <w:bCs/>
          <w:sz w:val="32"/>
          <w:szCs w:val="32"/>
          <w:lang w:eastAsia="zh-CN"/>
        </w:rPr>
        <w:t>九、佐证材料清单</w:t>
      </w:r>
      <w:r>
        <w:rPr>
          <w:rFonts w:hint="eastAsia" w:ascii="仿宋" w:hAnsi="仿宋" w:eastAsia="仿宋"/>
          <w:sz w:val="32"/>
          <w:szCs w:val="32"/>
          <w:lang w:eastAsia="zh-CN"/>
        </w:rPr>
        <w:t>”提供相关材料。</w:t>
      </w:r>
    </w:p>
    <w:p>
      <w:pPr>
        <w:widowControl/>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5.所有报送材料均可能上网公开，请严格审查，确保不违反有关法律及保密规定。</w:t>
      </w:r>
    </w:p>
    <w:p>
      <w:pPr>
        <w:numPr>
          <w:ilvl w:val="0"/>
          <w:numId w:val="1"/>
        </w:numPr>
        <w:rPr>
          <w:rFonts w:ascii="黑体" w:hAnsi="黑体" w:eastAsia="黑体"/>
          <w:sz w:val="24"/>
          <w:szCs w:val="24"/>
        </w:rPr>
        <w:sectPr>
          <w:footerReference r:id="rId4" w:type="default"/>
          <w:pgSz w:w="11906" w:h="16838"/>
          <w:pgMar w:top="1440" w:right="1800" w:bottom="1440" w:left="1800"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12" w:charSpace="0"/>
        </w:sectPr>
      </w:pPr>
    </w:p>
    <w:p>
      <w:pPr>
        <w:numPr>
          <w:ilvl w:val="0"/>
          <w:numId w:val="0"/>
        </w:numPr>
        <w:ind w:leftChars="0"/>
        <w:rPr>
          <w:rFonts w:ascii="黑体" w:hAnsi="黑体" w:eastAsia="黑体"/>
          <w:sz w:val="24"/>
          <w:szCs w:val="24"/>
        </w:rPr>
      </w:pPr>
      <w:r>
        <w:rPr>
          <w:rFonts w:hint="eastAsia" w:ascii="黑体" w:hAnsi="黑体" w:eastAsia="黑体"/>
          <w:sz w:val="24"/>
          <w:szCs w:val="24"/>
          <w:lang w:eastAsia="zh-CN"/>
        </w:rPr>
        <w:t>一、</w:t>
      </w:r>
      <w:r>
        <w:rPr>
          <w:rFonts w:hint="eastAsia" w:ascii="黑体" w:hAnsi="黑体" w:eastAsia="黑体"/>
          <w:sz w:val="24"/>
          <w:szCs w:val="24"/>
        </w:rPr>
        <w:t>课程基本信息</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7"/>
        <w:gridCol w:w="5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课程名称</w:t>
            </w:r>
          </w:p>
        </w:tc>
        <w:tc>
          <w:tcPr>
            <w:tcW w:w="5905" w:type="dxa"/>
            <w:vAlign w:val="top"/>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课程类型</w:t>
            </w:r>
          </w:p>
        </w:tc>
        <w:tc>
          <w:tcPr>
            <w:tcW w:w="5905" w:type="dxa"/>
            <w:vAlign w:val="top"/>
          </w:tcPr>
          <w:p>
            <w:pPr>
              <w:spacing w:line="340" w:lineRule="exac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○公共基础课</w:t>
            </w:r>
            <w:r>
              <w:rPr>
                <w:rFonts w:hint="eastAsia" w:ascii="仿宋_GB2312" w:hAnsi="仿宋_GB2312" w:eastAsia="仿宋_GB2312" w:cs="仿宋_GB2312"/>
                <w:kern w:val="0"/>
                <w:sz w:val="24"/>
                <w:szCs w:val="24"/>
                <w:lang w:val="en-US" w:eastAsia="zh-CN"/>
              </w:rPr>
              <w:t>程</w:t>
            </w:r>
            <w:r>
              <w:rPr>
                <w:rFonts w:hint="eastAsia" w:ascii="仿宋_GB2312" w:hAnsi="仿宋_GB2312" w:eastAsia="仿宋_GB2312" w:cs="仿宋_GB2312"/>
                <w:kern w:val="0"/>
                <w:sz w:val="24"/>
                <w:szCs w:val="24"/>
              </w:rPr>
              <w:t xml:space="preserve">  ○专业</w:t>
            </w:r>
            <w:r>
              <w:rPr>
                <w:rFonts w:hint="eastAsia" w:ascii="仿宋_GB2312" w:hAnsi="仿宋_GB2312" w:eastAsia="仿宋_GB2312" w:cs="仿宋_GB2312"/>
                <w:kern w:val="0"/>
                <w:sz w:val="24"/>
                <w:szCs w:val="24"/>
                <w:lang w:val="en-US" w:eastAsia="zh-CN"/>
              </w:rPr>
              <w:t>教育</w:t>
            </w:r>
            <w:r>
              <w:rPr>
                <w:rFonts w:hint="eastAsia" w:ascii="仿宋_GB2312" w:hAnsi="仿宋_GB2312" w:eastAsia="仿宋_GB2312" w:cs="仿宋_GB2312"/>
                <w:kern w:val="0"/>
                <w:sz w:val="24"/>
                <w:szCs w:val="24"/>
              </w:rPr>
              <w:t>课</w:t>
            </w:r>
            <w:r>
              <w:rPr>
                <w:rFonts w:hint="eastAsia" w:ascii="仿宋_GB2312" w:hAnsi="仿宋_GB2312" w:eastAsia="仿宋_GB2312" w:cs="仿宋_GB2312"/>
                <w:kern w:val="0"/>
                <w:sz w:val="24"/>
                <w:szCs w:val="24"/>
                <w:lang w:val="en-US" w:eastAsia="zh-CN"/>
              </w:rPr>
              <w:t xml:space="preserve">程 </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实践类</w:t>
            </w:r>
            <w:r>
              <w:rPr>
                <w:rFonts w:hint="eastAsia" w:ascii="仿宋_GB2312" w:hAnsi="仿宋_GB2312" w:eastAsia="仿宋_GB2312" w:cs="仿宋_GB2312"/>
                <w:kern w:val="0"/>
                <w:sz w:val="24"/>
                <w:szCs w:val="24"/>
              </w:rPr>
              <w:t>课</w:t>
            </w:r>
            <w:r>
              <w:rPr>
                <w:rFonts w:hint="eastAsia" w:ascii="仿宋_GB2312" w:hAnsi="仿宋_GB2312" w:eastAsia="仿宋_GB2312" w:cs="仿宋_GB2312"/>
                <w:kern w:val="0"/>
                <w:sz w:val="24"/>
                <w:szCs w:val="24"/>
                <w:lang w:val="en-US" w:eastAsia="zh-CN"/>
              </w:rPr>
              <w:t>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所属学科门类/</w:t>
            </w:r>
          </w:p>
          <w:p>
            <w:pPr>
              <w:spacing w:line="3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专业大类代码</w:t>
            </w:r>
          </w:p>
        </w:tc>
        <w:tc>
          <w:tcPr>
            <w:tcW w:w="5905" w:type="dxa"/>
            <w:vAlign w:val="top"/>
          </w:tcPr>
          <w:p>
            <w:pPr>
              <w:spacing w:line="340" w:lineRule="exact"/>
              <w:jc w:val="center"/>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hint="default" w:ascii="仿宋_GB2312" w:hAnsi="仿宋_GB2312" w:eastAsia="仿宋_GB2312" w:cs="仿宋_GB2312"/>
                <w:kern w:val="0"/>
                <w:sz w:val="24"/>
                <w:szCs w:val="24"/>
                <w:lang w:val="en-US"/>
              </w:rPr>
            </w:pPr>
            <w:r>
              <w:rPr>
                <w:rFonts w:hint="eastAsia" w:ascii="仿宋_GB2312" w:hAnsi="仿宋_GB2312" w:eastAsia="仿宋_GB2312" w:cs="仿宋_GB2312"/>
                <w:kern w:val="0"/>
                <w:sz w:val="24"/>
                <w:szCs w:val="24"/>
                <w:lang w:val="en-US" w:eastAsia="zh-CN"/>
              </w:rPr>
              <w:t>一级学科/专业类代码</w:t>
            </w:r>
          </w:p>
        </w:tc>
        <w:tc>
          <w:tcPr>
            <w:tcW w:w="5905" w:type="dxa"/>
            <w:vAlign w:val="top"/>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课程性质</w:t>
            </w:r>
          </w:p>
        </w:tc>
        <w:tc>
          <w:tcPr>
            <w:tcW w:w="5905" w:type="dxa"/>
            <w:vAlign w:val="top"/>
          </w:tcPr>
          <w:p>
            <w:pPr>
              <w:spacing w:line="340" w:lineRule="exact"/>
              <w:jc w:val="center"/>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○必修  ○选修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开课年级</w:t>
            </w:r>
          </w:p>
        </w:tc>
        <w:tc>
          <w:tcPr>
            <w:tcW w:w="5905" w:type="dxa"/>
            <w:vAlign w:val="top"/>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时</w:t>
            </w:r>
          </w:p>
        </w:tc>
        <w:tc>
          <w:tcPr>
            <w:tcW w:w="5905" w:type="dxa"/>
            <w:vAlign w:val="top"/>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分</w:t>
            </w:r>
          </w:p>
        </w:tc>
        <w:tc>
          <w:tcPr>
            <w:tcW w:w="5905" w:type="dxa"/>
            <w:vAlign w:val="top"/>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最近两期开课时间</w:t>
            </w:r>
          </w:p>
        </w:tc>
        <w:tc>
          <w:tcPr>
            <w:tcW w:w="5905"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Merge w:val="continue"/>
            <w:vAlign w:val="center"/>
          </w:tcPr>
          <w:p>
            <w:pPr>
              <w:spacing w:line="340" w:lineRule="exact"/>
              <w:jc w:val="center"/>
              <w:rPr>
                <w:rFonts w:ascii="仿宋_GB2312" w:hAnsi="仿宋_GB2312" w:eastAsia="仿宋_GB2312" w:cs="仿宋_GB2312"/>
                <w:kern w:val="0"/>
                <w:sz w:val="24"/>
                <w:szCs w:val="24"/>
              </w:rPr>
            </w:pPr>
          </w:p>
        </w:tc>
        <w:tc>
          <w:tcPr>
            <w:tcW w:w="5905"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最近两期学生总人数</w:t>
            </w:r>
          </w:p>
        </w:tc>
        <w:tc>
          <w:tcPr>
            <w:tcW w:w="5905" w:type="dxa"/>
            <w:vAlign w:val="top"/>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教学方式</w:t>
            </w:r>
          </w:p>
        </w:tc>
        <w:tc>
          <w:tcPr>
            <w:tcW w:w="5905" w:type="dxa"/>
            <w:vAlign w:val="top"/>
          </w:tcPr>
          <w:p>
            <w:pPr>
              <w:spacing w:line="340" w:lineRule="exac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线下</w:t>
            </w:r>
            <w:r>
              <w:rPr>
                <w:rFonts w:hint="eastAsia" w:ascii="仿宋_GB2312" w:hAnsi="仿宋_GB2312" w:eastAsia="仿宋_GB2312" w:cs="仿宋_GB2312"/>
                <w:kern w:val="0"/>
                <w:sz w:val="24"/>
                <w:szCs w:val="24"/>
              </w:rPr>
              <w:t xml:space="preserve">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 xml:space="preserve">线上   </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线上线下混合式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17" w:type="dxa"/>
            <w:vAlign w:val="center"/>
          </w:tcPr>
          <w:p>
            <w:pPr>
              <w:spacing w:line="3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线上课程地址及账号</w:t>
            </w:r>
          </w:p>
        </w:tc>
        <w:tc>
          <w:tcPr>
            <w:tcW w:w="5905" w:type="dxa"/>
            <w:vAlign w:val="top"/>
          </w:tcPr>
          <w:p>
            <w:pPr>
              <w:spacing w:line="340" w:lineRule="exact"/>
              <w:rPr>
                <w:rFonts w:hint="eastAsia" w:ascii="仿宋_GB2312" w:hAnsi="仿宋_GB2312" w:eastAsia="仿宋_GB2312" w:cs="仿宋_GB2312"/>
                <w:kern w:val="0"/>
                <w:sz w:val="24"/>
                <w:szCs w:val="24"/>
              </w:rPr>
            </w:pPr>
          </w:p>
        </w:tc>
      </w:tr>
    </w:tbl>
    <w:p>
      <w:pPr>
        <w:spacing w:line="360" w:lineRule="exact"/>
        <w:rPr>
          <w:rFonts w:ascii="仿宋_GB2312" w:hAnsi="仿宋_GB2312" w:eastAsia="仿宋_GB2312" w:cs="仿宋_GB2312"/>
          <w:sz w:val="22"/>
        </w:rPr>
      </w:pPr>
      <w:r>
        <w:rPr>
          <w:rFonts w:hint="eastAsia" w:ascii="仿宋_GB2312" w:hAnsi="仿宋_GB2312" w:eastAsia="仿宋_GB2312" w:cs="仿宋_GB2312"/>
          <w:sz w:val="22"/>
        </w:rPr>
        <w:t>注：（教务系统截图须至少包含开课时间、授课教师姓名等信息）</w:t>
      </w:r>
    </w:p>
    <w:p>
      <w:pPr>
        <w:rPr>
          <w:rFonts w:ascii="黑体" w:hAnsi="黑体" w:eastAsia="黑体"/>
          <w:sz w:val="24"/>
          <w:szCs w:val="24"/>
        </w:rPr>
      </w:pPr>
    </w:p>
    <w:p>
      <w:pPr>
        <w:numPr>
          <w:ilvl w:val="0"/>
          <w:numId w:val="0"/>
        </w:numPr>
        <w:ind w:leftChars="0"/>
        <w:rPr>
          <w:rFonts w:ascii="黑体" w:hAnsi="黑体" w:eastAsia="黑体"/>
          <w:sz w:val="24"/>
          <w:szCs w:val="24"/>
        </w:rPr>
      </w:pPr>
      <w:r>
        <w:rPr>
          <w:rFonts w:hint="eastAsia" w:ascii="黑体" w:hAnsi="黑体" w:eastAsia="黑体"/>
          <w:sz w:val="24"/>
          <w:szCs w:val="24"/>
          <w:lang w:eastAsia="zh-CN"/>
        </w:rPr>
        <w:t>二、</w:t>
      </w:r>
      <w:r>
        <w:rPr>
          <w:rFonts w:hint="eastAsia" w:ascii="黑体" w:hAnsi="黑体" w:eastAsia="黑体"/>
          <w:sz w:val="24"/>
          <w:szCs w:val="24"/>
        </w:rPr>
        <w:t>授课教师（教学团队）</w:t>
      </w:r>
      <w:r>
        <w:rPr>
          <w:rFonts w:hint="eastAsia" w:ascii="黑体" w:hAnsi="黑体" w:eastAsia="黑体"/>
          <w:sz w:val="24"/>
          <w:szCs w:val="24"/>
          <w:lang w:val="en-US" w:eastAsia="zh-CN"/>
        </w:rPr>
        <w:t>基本情况</w:t>
      </w:r>
    </w:p>
    <w:tbl>
      <w:tblPr>
        <w:tblStyle w:val="7"/>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750"/>
        <w:gridCol w:w="825"/>
        <w:gridCol w:w="712"/>
        <w:gridCol w:w="725"/>
        <w:gridCol w:w="825"/>
        <w:gridCol w:w="813"/>
        <w:gridCol w:w="837"/>
        <w:gridCol w:w="2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8508" w:type="dxa"/>
            <w:gridSpan w:val="9"/>
            <w:vAlign w:val="top"/>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课程团队主要成员</w:t>
            </w:r>
          </w:p>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b w:val="0"/>
                <w:bCs w:val="0"/>
                <w:color w:val="C00000"/>
                <w:kern w:val="0"/>
                <w:sz w:val="24"/>
                <w:szCs w:val="24"/>
              </w:rPr>
              <w:t>序号</w:t>
            </w:r>
            <w:r>
              <w:rPr>
                <w:rFonts w:ascii="Times New Roman" w:hAnsi="Times New Roman" w:eastAsia="仿宋_GB2312" w:cs="Times New Roman"/>
                <w:b w:val="0"/>
                <w:bCs w:val="0"/>
                <w:color w:val="C00000"/>
                <w:kern w:val="0"/>
                <w:sz w:val="24"/>
                <w:szCs w:val="24"/>
              </w:rPr>
              <w:t>1为课程负责人，课程负责人及团队其他主要成员总人数限</w:t>
            </w:r>
            <w:r>
              <w:rPr>
                <w:rFonts w:hint="eastAsia" w:ascii="Times New Roman" w:hAnsi="Times New Roman" w:eastAsia="仿宋_GB2312" w:cs="Times New Roman"/>
                <w:b w:val="0"/>
                <w:bCs w:val="0"/>
                <w:color w:val="C00000"/>
                <w:kern w:val="0"/>
                <w:sz w:val="24"/>
                <w:szCs w:val="24"/>
                <w:lang w:val="en-US" w:eastAsia="zh-CN"/>
              </w:rPr>
              <w:t>8</w:t>
            </w:r>
            <w:r>
              <w:rPr>
                <w:rFonts w:ascii="Times New Roman" w:hAnsi="Times New Roman" w:eastAsia="仿宋_GB2312" w:cs="Times New Roman"/>
                <w:b w:val="0"/>
                <w:bCs w:val="0"/>
                <w:color w:val="C00000"/>
                <w:kern w:val="0"/>
                <w:sz w:val="24"/>
                <w:szCs w:val="24"/>
              </w:rPr>
              <w:t>人之内</w:t>
            </w:r>
            <w:r>
              <w:rPr>
                <w:rFonts w:hint="eastAsia" w:ascii="仿宋_GB2312" w:hAnsi="仿宋_GB2312" w:eastAsia="仿宋_GB2312" w:cs="仿宋_GB2312"/>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0" w:type="dxa"/>
            <w:vAlign w:val="center"/>
          </w:tcPr>
          <w:p>
            <w:pPr>
              <w:widowControl w:val="0"/>
              <w:wordWrap/>
              <w:adjustRightInd/>
              <w:snapToGrid w:val="0"/>
              <w:spacing w:line="240" w:lineRule="auto"/>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750" w:type="dxa"/>
            <w:vAlign w:val="center"/>
          </w:tcPr>
          <w:p>
            <w:pPr>
              <w:widowControl w:val="0"/>
              <w:wordWrap/>
              <w:adjustRightInd/>
              <w:snapToGrid w:val="0"/>
              <w:spacing w:line="240" w:lineRule="auto"/>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825" w:type="dxa"/>
            <w:vAlign w:val="center"/>
          </w:tcPr>
          <w:p>
            <w:pPr>
              <w:widowControl w:val="0"/>
              <w:wordWrap/>
              <w:adjustRightInd/>
              <w:snapToGrid w:val="0"/>
              <w:spacing w:line="240" w:lineRule="auto"/>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院系/</w:t>
            </w:r>
          </w:p>
          <w:p>
            <w:pPr>
              <w:widowControl w:val="0"/>
              <w:wordWrap/>
              <w:adjustRightInd/>
              <w:snapToGrid w:val="0"/>
              <w:spacing w:line="240" w:lineRule="auto"/>
              <w:textAlignment w:val="auto"/>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部门</w:t>
            </w:r>
          </w:p>
        </w:tc>
        <w:tc>
          <w:tcPr>
            <w:tcW w:w="712" w:type="dxa"/>
            <w:vAlign w:val="center"/>
          </w:tcPr>
          <w:p>
            <w:pPr>
              <w:widowControl w:val="0"/>
              <w:wordWrap/>
              <w:adjustRightInd/>
              <w:snapToGrid w:val="0"/>
              <w:spacing w:line="240" w:lineRule="auto"/>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w:t>
            </w:r>
          </w:p>
          <w:p>
            <w:pPr>
              <w:widowControl w:val="0"/>
              <w:wordWrap/>
              <w:adjustRightInd/>
              <w:snapToGrid w:val="0"/>
              <w:spacing w:line="240" w:lineRule="auto"/>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年月</w:t>
            </w:r>
          </w:p>
        </w:tc>
        <w:tc>
          <w:tcPr>
            <w:tcW w:w="725" w:type="dxa"/>
            <w:vAlign w:val="center"/>
          </w:tcPr>
          <w:p>
            <w:pPr>
              <w:widowControl w:val="0"/>
              <w:wordWrap/>
              <w:adjustRightInd/>
              <w:snapToGrid w:val="0"/>
              <w:spacing w:line="240" w:lineRule="auto"/>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职务</w:t>
            </w:r>
          </w:p>
        </w:tc>
        <w:tc>
          <w:tcPr>
            <w:tcW w:w="825" w:type="dxa"/>
            <w:vAlign w:val="center"/>
          </w:tcPr>
          <w:p>
            <w:pPr>
              <w:widowControl w:val="0"/>
              <w:wordWrap/>
              <w:adjustRightInd/>
              <w:snapToGrid w:val="0"/>
              <w:spacing w:line="240" w:lineRule="auto"/>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职称</w:t>
            </w:r>
          </w:p>
        </w:tc>
        <w:tc>
          <w:tcPr>
            <w:tcW w:w="813" w:type="dxa"/>
            <w:vAlign w:val="center"/>
          </w:tcPr>
          <w:p>
            <w:pPr>
              <w:widowControl w:val="0"/>
              <w:wordWrap/>
              <w:adjustRightInd/>
              <w:snapToGrid w:val="0"/>
              <w:spacing w:line="240" w:lineRule="auto"/>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手机号码</w:t>
            </w:r>
          </w:p>
        </w:tc>
        <w:tc>
          <w:tcPr>
            <w:tcW w:w="837" w:type="dxa"/>
            <w:vAlign w:val="center"/>
          </w:tcPr>
          <w:p>
            <w:pPr>
              <w:widowControl w:val="0"/>
              <w:wordWrap/>
              <w:adjustRightInd/>
              <w:snapToGrid w:val="0"/>
              <w:spacing w:line="240" w:lineRule="auto"/>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电子</w:t>
            </w:r>
          </w:p>
          <w:p>
            <w:pPr>
              <w:widowControl w:val="0"/>
              <w:wordWrap/>
              <w:adjustRightInd/>
              <w:snapToGrid w:val="0"/>
              <w:spacing w:line="240" w:lineRule="auto"/>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邮箱</w:t>
            </w:r>
          </w:p>
        </w:tc>
        <w:tc>
          <w:tcPr>
            <w:tcW w:w="2241"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教学任务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750"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712" w:type="dxa"/>
            <w:vAlign w:val="top"/>
          </w:tcPr>
          <w:p>
            <w:pPr>
              <w:spacing w:line="340" w:lineRule="atLeast"/>
              <w:rPr>
                <w:rFonts w:ascii="仿宋_GB2312" w:hAnsi="仿宋_GB2312" w:eastAsia="仿宋_GB2312" w:cs="仿宋_GB2312"/>
                <w:kern w:val="0"/>
                <w:sz w:val="24"/>
                <w:szCs w:val="24"/>
              </w:rPr>
            </w:pPr>
          </w:p>
        </w:tc>
        <w:tc>
          <w:tcPr>
            <w:tcW w:w="725"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813" w:type="dxa"/>
            <w:vAlign w:val="top"/>
          </w:tcPr>
          <w:p>
            <w:pPr>
              <w:spacing w:line="340" w:lineRule="atLeast"/>
              <w:rPr>
                <w:rFonts w:ascii="仿宋_GB2312" w:hAnsi="仿宋_GB2312" w:eastAsia="仿宋_GB2312" w:cs="仿宋_GB2312"/>
                <w:kern w:val="0"/>
                <w:sz w:val="24"/>
                <w:szCs w:val="24"/>
              </w:rPr>
            </w:pPr>
          </w:p>
        </w:tc>
        <w:tc>
          <w:tcPr>
            <w:tcW w:w="837" w:type="dxa"/>
            <w:vAlign w:val="top"/>
          </w:tcPr>
          <w:p>
            <w:pPr>
              <w:spacing w:line="340" w:lineRule="atLeast"/>
              <w:rPr>
                <w:rFonts w:ascii="仿宋_GB2312" w:hAnsi="仿宋_GB2312" w:eastAsia="仿宋_GB2312" w:cs="仿宋_GB2312"/>
                <w:kern w:val="0"/>
                <w:sz w:val="24"/>
                <w:szCs w:val="24"/>
              </w:rPr>
            </w:pPr>
          </w:p>
        </w:tc>
        <w:tc>
          <w:tcPr>
            <w:tcW w:w="2241" w:type="dxa"/>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750"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712" w:type="dxa"/>
            <w:vAlign w:val="top"/>
          </w:tcPr>
          <w:p>
            <w:pPr>
              <w:spacing w:line="340" w:lineRule="atLeast"/>
              <w:rPr>
                <w:rFonts w:ascii="仿宋_GB2312" w:hAnsi="仿宋_GB2312" w:eastAsia="仿宋_GB2312" w:cs="仿宋_GB2312"/>
                <w:kern w:val="0"/>
                <w:sz w:val="24"/>
                <w:szCs w:val="24"/>
              </w:rPr>
            </w:pPr>
          </w:p>
        </w:tc>
        <w:tc>
          <w:tcPr>
            <w:tcW w:w="725"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813" w:type="dxa"/>
            <w:vAlign w:val="top"/>
          </w:tcPr>
          <w:p>
            <w:pPr>
              <w:spacing w:line="340" w:lineRule="atLeast"/>
              <w:rPr>
                <w:rFonts w:ascii="仿宋_GB2312" w:hAnsi="仿宋_GB2312" w:eastAsia="仿宋_GB2312" w:cs="仿宋_GB2312"/>
                <w:kern w:val="0"/>
                <w:sz w:val="24"/>
                <w:szCs w:val="24"/>
              </w:rPr>
            </w:pPr>
          </w:p>
        </w:tc>
        <w:tc>
          <w:tcPr>
            <w:tcW w:w="837" w:type="dxa"/>
            <w:vAlign w:val="top"/>
          </w:tcPr>
          <w:p>
            <w:pPr>
              <w:spacing w:line="340" w:lineRule="atLeast"/>
              <w:rPr>
                <w:rFonts w:ascii="仿宋_GB2312" w:hAnsi="仿宋_GB2312" w:eastAsia="仿宋_GB2312" w:cs="仿宋_GB2312"/>
                <w:kern w:val="0"/>
                <w:sz w:val="24"/>
                <w:szCs w:val="24"/>
              </w:rPr>
            </w:pPr>
          </w:p>
        </w:tc>
        <w:tc>
          <w:tcPr>
            <w:tcW w:w="2241" w:type="dxa"/>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750"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712" w:type="dxa"/>
            <w:vAlign w:val="top"/>
          </w:tcPr>
          <w:p>
            <w:pPr>
              <w:spacing w:line="340" w:lineRule="atLeast"/>
              <w:rPr>
                <w:rFonts w:ascii="仿宋_GB2312" w:hAnsi="仿宋_GB2312" w:eastAsia="仿宋_GB2312" w:cs="仿宋_GB2312"/>
                <w:kern w:val="0"/>
                <w:sz w:val="24"/>
                <w:szCs w:val="24"/>
              </w:rPr>
            </w:pPr>
          </w:p>
        </w:tc>
        <w:tc>
          <w:tcPr>
            <w:tcW w:w="725"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813" w:type="dxa"/>
            <w:vAlign w:val="top"/>
          </w:tcPr>
          <w:p>
            <w:pPr>
              <w:spacing w:line="340" w:lineRule="atLeast"/>
              <w:rPr>
                <w:rFonts w:ascii="仿宋_GB2312" w:hAnsi="仿宋_GB2312" w:eastAsia="仿宋_GB2312" w:cs="仿宋_GB2312"/>
                <w:kern w:val="0"/>
                <w:sz w:val="24"/>
                <w:szCs w:val="24"/>
              </w:rPr>
            </w:pPr>
          </w:p>
        </w:tc>
        <w:tc>
          <w:tcPr>
            <w:tcW w:w="837" w:type="dxa"/>
            <w:vAlign w:val="top"/>
          </w:tcPr>
          <w:p>
            <w:pPr>
              <w:spacing w:line="340" w:lineRule="atLeast"/>
              <w:rPr>
                <w:rFonts w:ascii="仿宋_GB2312" w:hAnsi="仿宋_GB2312" w:eastAsia="仿宋_GB2312" w:cs="仿宋_GB2312"/>
                <w:kern w:val="0"/>
                <w:sz w:val="24"/>
                <w:szCs w:val="24"/>
              </w:rPr>
            </w:pPr>
          </w:p>
        </w:tc>
        <w:tc>
          <w:tcPr>
            <w:tcW w:w="2241" w:type="dxa"/>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750"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712" w:type="dxa"/>
            <w:vAlign w:val="top"/>
          </w:tcPr>
          <w:p>
            <w:pPr>
              <w:spacing w:line="340" w:lineRule="atLeast"/>
              <w:rPr>
                <w:rFonts w:ascii="仿宋_GB2312" w:hAnsi="仿宋_GB2312" w:eastAsia="仿宋_GB2312" w:cs="仿宋_GB2312"/>
                <w:kern w:val="0"/>
                <w:sz w:val="24"/>
                <w:szCs w:val="24"/>
              </w:rPr>
            </w:pPr>
          </w:p>
        </w:tc>
        <w:tc>
          <w:tcPr>
            <w:tcW w:w="725"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813" w:type="dxa"/>
            <w:vAlign w:val="top"/>
          </w:tcPr>
          <w:p>
            <w:pPr>
              <w:spacing w:line="340" w:lineRule="atLeast"/>
              <w:rPr>
                <w:rFonts w:ascii="仿宋_GB2312" w:hAnsi="仿宋_GB2312" w:eastAsia="仿宋_GB2312" w:cs="仿宋_GB2312"/>
                <w:kern w:val="0"/>
                <w:sz w:val="24"/>
                <w:szCs w:val="24"/>
              </w:rPr>
            </w:pPr>
          </w:p>
        </w:tc>
        <w:tc>
          <w:tcPr>
            <w:tcW w:w="837" w:type="dxa"/>
            <w:vAlign w:val="top"/>
          </w:tcPr>
          <w:p>
            <w:pPr>
              <w:spacing w:line="340" w:lineRule="atLeast"/>
              <w:rPr>
                <w:rFonts w:ascii="仿宋_GB2312" w:hAnsi="仿宋_GB2312" w:eastAsia="仿宋_GB2312" w:cs="仿宋_GB2312"/>
                <w:kern w:val="0"/>
                <w:sz w:val="24"/>
                <w:szCs w:val="24"/>
              </w:rPr>
            </w:pPr>
          </w:p>
        </w:tc>
        <w:tc>
          <w:tcPr>
            <w:tcW w:w="2241" w:type="dxa"/>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vAlign w:val="top"/>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750"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712" w:type="dxa"/>
            <w:vAlign w:val="top"/>
          </w:tcPr>
          <w:p>
            <w:pPr>
              <w:spacing w:line="340" w:lineRule="atLeast"/>
              <w:rPr>
                <w:rFonts w:ascii="仿宋_GB2312" w:hAnsi="仿宋_GB2312" w:eastAsia="仿宋_GB2312" w:cs="仿宋_GB2312"/>
                <w:kern w:val="0"/>
                <w:sz w:val="24"/>
                <w:szCs w:val="24"/>
              </w:rPr>
            </w:pPr>
          </w:p>
        </w:tc>
        <w:tc>
          <w:tcPr>
            <w:tcW w:w="725"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813" w:type="dxa"/>
            <w:vAlign w:val="top"/>
          </w:tcPr>
          <w:p>
            <w:pPr>
              <w:spacing w:line="340" w:lineRule="atLeast"/>
              <w:rPr>
                <w:rFonts w:ascii="仿宋_GB2312" w:hAnsi="仿宋_GB2312" w:eastAsia="仿宋_GB2312" w:cs="仿宋_GB2312"/>
                <w:kern w:val="0"/>
                <w:sz w:val="24"/>
                <w:szCs w:val="24"/>
              </w:rPr>
            </w:pPr>
          </w:p>
        </w:tc>
        <w:tc>
          <w:tcPr>
            <w:tcW w:w="837" w:type="dxa"/>
            <w:vAlign w:val="top"/>
          </w:tcPr>
          <w:p>
            <w:pPr>
              <w:spacing w:line="340" w:lineRule="atLeast"/>
              <w:rPr>
                <w:rFonts w:ascii="仿宋_GB2312" w:hAnsi="仿宋_GB2312" w:eastAsia="仿宋_GB2312" w:cs="仿宋_GB2312"/>
                <w:kern w:val="0"/>
                <w:sz w:val="24"/>
                <w:szCs w:val="24"/>
              </w:rPr>
            </w:pPr>
          </w:p>
        </w:tc>
        <w:tc>
          <w:tcPr>
            <w:tcW w:w="2241" w:type="dxa"/>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vAlign w:val="top"/>
          </w:tcPr>
          <w:p>
            <w:pPr>
              <w:spacing w:line="340" w:lineRule="atLeast"/>
              <w:jc w:val="center"/>
              <w:rPr>
                <w:rFonts w:hint="eastAsia" w:ascii="Times New Roman" w:hAnsi="Times New Roman" w:eastAsia="仿宋_GB2312" w:cs="Times New Roman"/>
                <w:kern w:val="0"/>
                <w:sz w:val="24"/>
                <w:szCs w:val="24"/>
                <w:lang w:val="en-US" w:eastAsia="zh-CN"/>
              </w:rPr>
            </w:pPr>
            <w:r>
              <w:rPr>
                <w:rFonts w:hint="eastAsia" w:ascii="Times New Roman" w:hAnsi="Times New Roman" w:eastAsia="仿宋_GB2312" w:cs="Times New Roman"/>
                <w:kern w:val="0"/>
                <w:sz w:val="24"/>
                <w:szCs w:val="24"/>
                <w:lang w:val="en-US" w:eastAsia="zh-CN"/>
              </w:rPr>
              <w:t>6</w:t>
            </w:r>
          </w:p>
        </w:tc>
        <w:tc>
          <w:tcPr>
            <w:tcW w:w="750"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712" w:type="dxa"/>
            <w:vAlign w:val="top"/>
          </w:tcPr>
          <w:p>
            <w:pPr>
              <w:spacing w:line="340" w:lineRule="atLeast"/>
              <w:rPr>
                <w:rFonts w:ascii="仿宋_GB2312" w:hAnsi="仿宋_GB2312" w:eastAsia="仿宋_GB2312" w:cs="仿宋_GB2312"/>
                <w:kern w:val="0"/>
                <w:sz w:val="24"/>
                <w:szCs w:val="24"/>
              </w:rPr>
            </w:pPr>
          </w:p>
        </w:tc>
        <w:tc>
          <w:tcPr>
            <w:tcW w:w="725"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813" w:type="dxa"/>
            <w:vAlign w:val="top"/>
          </w:tcPr>
          <w:p>
            <w:pPr>
              <w:spacing w:line="340" w:lineRule="atLeast"/>
              <w:rPr>
                <w:rFonts w:ascii="仿宋_GB2312" w:hAnsi="仿宋_GB2312" w:eastAsia="仿宋_GB2312" w:cs="仿宋_GB2312"/>
                <w:kern w:val="0"/>
                <w:sz w:val="24"/>
                <w:szCs w:val="24"/>
              </w:rPr>
            </w:pPr>
          </w:p>
        </w:tc>
        <w:tc>
          <w:tcPr>
            <w:tcW w:w="837" w:type="dxa"/>
            <w:vAlign w:val="top"/>
          </w:tcPr>
          <w:p>
            <w:pPr>
              <w:spacing w:line="340" w:lineRule="atLeast"/>
              <w:rPr>
                <w:rFonts w:ascii="仿宋_GB2312" w:hAnsi="仿宋_GB2312" w:eastAsia="仿宋_GB2312" w:cs="仿宋_GB2312"/>
                <w:kern w:val="0"/>
                <w:sz w:val="24"/>
                <w:szCs w:val="24"/>
              </w:rPr>
            </w:pPr>
          </w:p>
        </w:tc>
        <w:tc>
          <w:tcPr>
            <w:tcW w:w="2241" w:type="dxa"/>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vAlign w:val="top"/>
          </w:tcPr>
          <w:p>
            <w:pPr>
              <w:spacing w:line="340" w:lineRule="atLeast"/>
              <w:jc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仿宋_GB2312" w:cs="Times New Roman"/>
                <w:kern w:val="0"/>
                <w:sz w:val="24"/>
                <w:szCs w:val="24"/>
                <w:lang w:val="en-US" w:eastAsia="zh-CN"/>
              </w:rPr>
              <w:t>7</w:t>
            </w:r>
          </w:p>
        </w:tc>
        <w:tc>
          <w:tcPr>
            <w:tcW w:w="750"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712" w:type="dxa"/>
            <w:vAlign w:val="top"/>
          </w:tcPr>
          <w:p>
            <w:pPr>
              <w:spacing w:line="340" w:lineRule="atLeast"/>
              <w:rPr>
                <w:rFonts w:ascii="仿宋_GB2312" w:hAnsi="仿宋_GB2312" w:eastAsia="仿宋_GB2312" w:cs="仿宋_GB2312"/>
                <w:kern w:val="0"/>
                <w:sz w:val="24"/>
                <w:szCs w:val="24"/>
              </w:rPr>
            </w:pPr>
          </w:p>
        </w:tc>
        <w:tc>
          <w:tcPr>
            <w:tcW w:w="725"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813" w:type="dxa"/>
            <w:vAlign w:val="top"/>
          </w:tcPr>
          <w:p>
            <w:pPr>
              <w:spacing w:line="340" w:lineRule="atLeast"/>
              <w:rPr>
                <w:rFonts w:ascii="仿宋_GB2312" w:hAnsi="仿宋_GB2312" w:eastAsia="仿宋_GB2312" w:cs="仿宋_GB2312"/>
                <w:kern w:val="0"/>
                <w:sz w:val="24"/>
                <w:szCs w:val="24"/>
              </w:rPr>
            </w:pPr>
          </w:p>
        </w:tc>
        <w:tc>
          <w:tcPr>
            <w:tcW w:w="837" w:type="dxa"/>
            <w:vAlign w:val="top"/>
          </w:tcPr>
          <w:p>
            <w:pPr>
              <w:spacing w:line="340" w:lineRule="atLeast"/>
              <w:rPr>
                <w:rFonts w:ascii="仿宋_GB2312" w:hAnsi="仿宋_GB2312" w:eastAsia="仿宋_GB2312" w:cs="仿宋_GB2312"/>
                <w:kern w:val="0"/>
                <w:sz w:val="24"/>
                <w:szCs w:val="24"/>
              </w:rPr>
            </w:pPr>
          </w:p>
        </w:tc>
        <w:tc>
          <w:tcPr>
            <w:tcW w:w="2241" w:type="dxa"/>
            <w:vAlign w:val="top"/>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vAlign w:val="top"/>
          </w:tcPr>
          <w:p>
            <w:pPr>
              <w:spacing w:line="340" w:lineRule="atLeast"/>
              <w:jc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仿宋_GB2312" w:cs="Times New Roman"/>
                <w:kern w:val="0"/>
                <w:sz w:val="24"/>
                <w:szCs w:val="24"/>
                <w:lang w:val="en-US" w:eastAsia="zh-CN"/>
              </w:rPr>
              <w:t>8</w:t>
            </w:r>
          </w:p>
        </w:tc>
        <w:tc>
          <w:tcPr>
            <w:tcW w:w="750"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712" w:type="dxa"/>
            <w:vAlign w:val="top"/>
          </w:tcPr>
          <w:p>
            <w:pPr>
              <w:spacing w:line="340" w:lineRule="atLeast"/>
              <w:rPr>
                <w:rFonts w:ascii="仿宋_GB2312" w:hAnsi="仿宋_GB2312" w:eastAsia="仿宋_GB2312" w:cs="仿宋_GB2312"/>
                <w:kern w:val="0"/>
                <w:sz w:val="24"/>
                <w:szCs w:val="24"/>
              </w:rPr>
            </w:pPr>
          </w:p>
        </w:tc>
        <w:tc>
          <w:tcPr>
            <w:tcW w:w="725" w:type="dxa"/>
            <w:vAlign w:val="top"/>
          </w:tcPr>
          <w:p>
            <w:pPr>
              <w:spacing w:line="340" w:lineRule="atLeast"/>
              <w:rPr>
                <w:rFonts w:ascii="仿宋_GB2312" w:hAnsi="仿宋_GB2312" w:eastAsia="仿宋_GB2312" w:cs="仿宋_GB2312"/>
                <w:kern w:val="0"/>
                <w:sz w:val="24"/>
                <w:szCs w:val="24"/>
              </w:rPr>
            </w:pPr>
          </w:p>
        </w:tc>
        <w:tc>
          <w:tcPr>
            <w:tcW w:w="825" w:type="dxa"/>
            <w:vAlign w:val="top"/>
          </w:tcPr>
          <w:p>
            <w:pPr>
              <w:spacing w:line="340" w:lineRule="atLeast"/>
              <w:rPr>
                <w:rFonts w:ascii="仿宋_GB2312" w:hAnsi="仿宋_GB2312" w:eastAsia="仿宋_GB2312" w:cs="仿宋_GB2312"/>
                <w:kern w:val="0"/>
                <w:sz w:val="24"/>
                <w:szCs w:val="24"/>
              </w:rPr>
            </w:pPr>
          </w:p>
        </w:tc>
        <w:tc>
          <w:tcPr>
            <w:tcW w:w="813" w:type="dxa"/>
            <w:vAlign w:val="top"/>
          </w:tcPr>
          <w:p>
            <w:pPr>
              <w:spacing w:line="340" w:lineRule="atLeast"/>
              <w:rPr>
                <w:rFonts w:ascii="仿宋_GB2312" w:hAnsi="仿宋_GB2312" w:eastAsia="仿宋_GB2312" w:cs="仿宋_GB2312"/>
                <w:kern w:val="0"/>
                <w:sz w:val="24"/>
                <w:szCs w:val="24"/>
              </w:rPr>
            </w:pPr>
          </w:p>
        </w:tc>
        <w:tc>
          <w:tcPr>
            <w:tcW w:w="837" w:type="dxa"/>
            <w:vAlign w:val="top"/>
          </w:tcPr>
          <w:p>
            <w:pPr>
              <w:spacing w:line="340" w:lineRule="atLeast"/>
              <w:rPr>
                <w:rFonts w:ascii="仿宋_GB2312" w:hAnsi="仿宋_GB2312" w:eastAsia="仿宋_GB2312" w:cs="仿宋_GB2312"/>
                <w:kern w:val="0"/>
                <w:sz w:val="24"/>
                <w:szCs w:val="24"/>
              </w:rPr>
            </w:pPr>
          </w:p>
        </w:tc>
        <w:tc>
          <w:tcPr>
            <w:tcW w:w="2241" w:type="dxa"/>
            <w:vAlign w:val="top"/>
          </w:tcPr>
          <w:p>
            <w:pPr>
              <w:spacing w:line="340" w:lineRule="atLeast"/>
              <w:rPr>
                <w:rFonts w:ascii="仿宋_GB2312" w:hAnsi="仿宋_GB2312" w:eastAsia="仿宋_GB2312" w:cs="仿宋_GB2312"/>
                <w:kern w:val="0"/>
                <w:sz w:val="24"/>
                <w:szCs w:val="24"/>
              </w:rPr>
            </w:pPr>
          </w:p>
        </w:tc>
      </w:tr>
    </w:tbl>
    <w:p>
      <w:pPr>
        <w:spacing w:line="340" w:lineRule="atLeast"/>
        <w:rPr>
          <w:rFonts w:ascii="黑体" w:hAnsi="黑体" w:eastAsia="黑体" w:cs="黑体"/>
          <w:sz w:val="24"/>
          <w:szCs w:val="24"/>
        </w:rPr>
      </w:pPr>
    </w:p>
    <w:p>
      <w:pPr>
        <w:numPr>
          <w:ilvl w:val="0"/>
          <w:numId w:val="1"/>
        </w:numPr>
        <w:rPr>
          <w:rFonts w:ascii="黑体" w:hAnsi="黑体" w:eastAsia="黑体"/>
          <w:sz w:val="24"/>
          <w:szCs w:val="24"/>
        </w:rPr>
      </w:pPr>
      <w:r>
        <w:rPr>
          <w:rFonts w:hint="eastAsia" w:ascii="黑体" w:hAnsi="黑体" w:eastAsia="黑体"/>
          <w:sz w:val="24"/>
          <w:szCs w:val="24"/>
        </w:rPr>
        <w:t>授课教师（教学团队）</w:t>
      </w:r>
      <w:r>
        <w:rPr>
          <w:rFonts w:hint="eastAsia" w:ascii="黑体" w:hAnsi="黑体" w:eastAsia="黑体"/>
          <w:sz w:val="24"/>
          <w:szCs w:val="24"/>
          <w:lang w:val="en-US" w:eastAsia="zh-CN"/>
        </w:rPr>
        <w:t>课程思政教育教学情况</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6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5" w:hRule="atLeast"/>
        </w:trPr>
        <w:tc>
          <w:tcPr>
            <w:tcW w:w="1873" w:type="dxa"/>
            <w:vAlign w:val="center"/>
          </w:tcPr>
          <w:p>
            <w:pPr>
              <w:spacing w:line="3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w:t>
            </w:r>
          </w:p>
          <w:p>
            <w:pPr>
              <w:spacing w:line="3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情况</w:t>
            </w:r>
          </w:p>
        </w:tc>
        <w:tc>
          <w:tcPr>
            <w:tcW w:w="6649" w:type="dxa"/>
            <w:vAlign w:val="top"/>
          </w:tcPr>
          <w:p>
            <w:pPr>
              <w:spacing w:line="340" w:lineRule="exact"/>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近</w:t>
            </w: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rPr>
              <w:t>年来在承担</w:t>
            </w:r>
            <w:r>
              <w:rPr>
                <w:rFonts w:hint="eastAsia" w:ascii="仿宋_GB2312" w:hAnsi="仿宋_GB2312" w:eastAsia="仿宋_GB2312" w:cs="仿宋_GB2312"/>
                <w:kern w:val="0"/>
                <w:sz w:val="24"/>
                <w:szCs w:val="24"/>
                <w:lang w:val="en-US" w:eastAsia="zh-CN"/>
              </w:rPr>
              <w:t>课程教学任务、</w:t>
            </w:r>
            <w:r>
              <w:rPr>
                <w:rFonts w:hint="eastAsia" w:ascii="仿宋_GB2312" w:hAnsi="仿宋_GB2312" w:eastAsia="仿宋_GB2312" w:cs="仿宋_GB2312"/>
                <w:kern w:val="0"/>
                <w:sz w:val="24"/>
                <w:szCs w:val="24"/>
              </w:rPr>
              <w:t>开展</w:t>
            </w:r>
            <w:r>
              <w:rPr>
                <w:rFonts w:hint="eastAsia" w:ascii="仿宋_GB2312" w:hAnsi="仿宋_GB2312" w:eastAsia="仿宋_GB2312" w:cs="仿宋_GB2312"/>
                <w:kern w:val="0"/>
                <w:sz w:val="24"/>
                <w:szCs w:val="24"/>
                <w:lang w:val="en-US" w:eastAsia="zh-CN"/>
              </w:rPr>
              <w:t>课程思政</w:t>
            </w:r>
            <w:r>
              <w:rPr>
                <w:rFonts w:hint="eastAsia" w:ascii="仿宋_GB2312" w:hAnsi="仿宋_GB2312" w:eastAsia="仿宋_GB2312" w:cs="仿宋_GB2312"/>
                <w:kern w:val="0"/>
                <w:sz w:val="24"/>
                <w:szCs w:val="24"/>
              </w:rPr>
              <w:t>教学</w:t>
            </w:r>
            <w:r>
              <w:rPr>
                <w:rFonts w:hint="eastAsia" w:ascii="仿宋_GB2312" w:hAnsi="仿宋_GB2312" w:eastAsia="仿宋_GB2312" w:cs="仿宋_GB2312"/>
                <w:kern w:val="0"/>
                <w:sz w:val="24"/>
                <w:szCs w:val="24"/>
                <w:lang w:val="en-US" w:eastAsia="zh-CN"/>
              </w:rPr>
              <w:t>实践和理论</w:t>
            </w:r>
            <w:r>
              <w:rPr>
                <w:rFonts w:hint="eastAsia" w:ascii="仿宋_GB2312" w:hAnsi="仿宋_GB2312" w:eastAsia="仿宋_GB2312" w:cs="仿宋_GB2312"/>
                <w:kern w:val="0"/>
                <w:sz w:val="24"/>
                <w:szCs w:val="24"/>
              </w:rPr>
              <w:t>研究、获得教学奖励</w:t>
            </w:r>
            <w:r>
              <w:rPr>
                <w:rFonts w:hint="eastAsia" w:ascii="仿宋_GB2312" w:hAnsi="仿宋_GB2312" w:eastAsia="仿宋_GB2312" w:cs="仿宋_GB2312"/>
                <w:kern w:val="0"/>
                <w:sz w:val="24"/>
                <w:szCs w:val="24"/>
                <w:lang w:val="en-US" w:eastAsia="zh-CN"/>
              </w:rPr>
              <w:t>等</w:t>
            </w:r>
            <w:r>
              <w:rPr>
                <w:rFonts w:hint="eastAsia" w:ascii="仿宋_GB2312" w:hAnsi="仿宋_GB2312" w:eastAsia="仿宋_GB2312" w:cs="仿宋_GB2312"/>
                <w:kern w:val="0"/>
                <w:sz w:val="24"/>
                <w:szCs w:val="24"/>
              </w:rPr>
              <w:t>方面的情况</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300字以内</w:t>
            </w:r>
            <w:r>
              <w:rPr>
                <w:rFonts w:hint="eastAsia" w:ascii="仿宋_GB2312" w:hAnsi="仿宋_GB2312" w:eastAsia="仿宋_GB2312" w:cs="仿宋_GB2312"/>
                <w:kern w:val="0"/>
                <w:sz w:val="24"/>
                <w:szCs w:val="24"/>
                <w:lang w:eastAsia="zh-CN"/>
              </w:rPr>
              <w:t>）</w:t>
            </w:r>
          </w:p>
          <w:p>
            <w:pPr>
              <w:spacing w:line="340" w:lineRule="exact"/>
              <w:rPr>
                <w:rFonts w:hint="eastAsia" w:ascii="仿宋_GB2312" w:hAnsi="仿宋_GB2312" w:eastAsia="仿宋_GB2312" w:cs="仿宋_GB2312"/>
                <w:kern w:val="0"/>
                <w:sz w:val="24"/>
                <w:szCs w:val="24"/>
                <w:lang w:eastAsia="zh-CN"/>
              </w:rPr>
            </w:pPr>
          </w:p>
          <w:p>
            <w:pPr>
              <w:spacing w:line="340" w:lineRule="exact"/>
              <w:rPr>
                <w:rFonts w:hint="eastAsia" w:ascii="仿宋_GB2312" w:hAnsi="仿宋_GB2312" w:eastAsia="仿宋_GB2312" w:cs="仿宋_GB2312"/>
                <w:kern w:val="0"/>
                <w:sz w:val="24"/>
                <w:szCs w:val="24"/>
                <w:lang w:eastAsia="zh-CN"/>
              </w:rPr>
            </w:pPr>
          </w:p>
          <w:p>
            <w:pPr>
              <w:spacing w:line="340" w:lineRule="exact"/>
              <w:rPr>
                <w:rFonts w:hint="eastAsia" w:ascii="仿宋_GB2312" w:hAnsi="仿宋_GB2312" w:eastAsia="仿宋_GB2312" w:cs="仿宋_GB2312"/>
                <w:kern w:val="0"/>
                <w:sz w:val="24"/>
                <w:szCs w:val="24"/>
                <w:lang w:eastAsia="zh-CN"/>
              </w:rPr>
            </w:pPr>
          </w:p>
          <w:p>
            <w:pPr>
              <w:spacing w:line="340" w:lineRule="exact"/>
              <w:rPr>
                <w:rFonts w:hint="eastAsia" w:ascii="仿宋_GB2312" w:hAnsi="仿宋_GB2312" w:eastAsia="仿宋_GB2312" w:cs="仿宋_GB2312"/>
                <w:kern w:val="0"/>
                <w:sz w:val="24"/>
                <w:szCs w:val="24"/>
                <w:lang w:eastAsia="zh-CN"/>
              </w:rPr>
            </w:pPr>
          </w:p>
          <w:p>
            <w:pPr>
              <w:spacing w:line="340" w:lineRule="exact"/>
              <w:rPr>
                <w:rFonts w:hint="eastAsia" w:ascii="仿宋_GB2312" w:hAnsi="仿宋_GB2312" w:eastAsia="仿宋_GB2312" w:cs="仿宋_GB2312"/>
                <w:kern w:val="0"/>
                <w:sz w:val="24"/>
                <w:szCs w:val="24"/>
                <w:lang w:eastAsia="zh-CN"/>
              </w:rPr>
            </w:pPr>
          </w:p>
          <w:p>
            <w:pPr>
              <w:spacing w:line="340" w:lineRule="exact"/>
              <w:rPr>
                <w:rFonts w:hint="eastAsia" w:ascii="仿宋_GB2312" w:hAnsi="仿宋_GB2312" w:eastAsia="仿宋_GB2312" w:cs="仿宋_GB2312"/>
                <w:kern w:val="0"/>
                <w:sz w:val="24"/>
                <w:szCs w:val="24"/>
                <w:lang w:eastAsia="zh-CN"/>
              </w:rPr>
            </w:pPr>
          </w:p>
          <w:p>
            <w:pPr>
              <w:spacing w:line="340" w:lineRule="exact"/>
              <w:rPr>
                <w:rFonts w:hint="eastAsia" w:ascii="仿宋_GB2312" w:hAnsi="仿宋_GB2312" w:eastAsia="仿宋_GB2312" w:cs="仿宋_GB2312"/>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5" w:hRule="atLeast"/>
        </w:trPr>
        <w:tc>
          <w:tcPr>
            <w:tcW w:w="1873"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教学团队情况</w:t>
            </w:r>
          </w:p>
        </w:tc>
        <w:tc>
          <w:tcPr>
            <w:tcW w:w="6649" w:type="dxa"/>
            <w:vAlign w:val="top"/>
          </w:tcPr>
          <w:p>
            <w:pPr>
              <w:spacing w:line="340" w:lineRule="exact"/>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近</w:t>
            </w: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rPr>
              <w:t>年来</w:t>
            </w:r>
            <w:r>
              <w:rPr>
                <w:rFonts w:hint="eastAsia" w:ascii="仿宋_GB2312" w:hAnsi="仿宋_GB2312" w:eastAsia="仿宋_GB2312" w:cs="仿宋_GB2312"/>
                <w:kern w:val="0"/>
                <w:sz w:val="24"/>
                <w:szCs w:val="24"/>
                <w:lang w:val="en-US" w:eastAsia="zh-CN"/>
              </w:rPr>
              <w:t>教学团队</w:t>
            </w:r>
            <w:r>
              <w:rPr>
                <w:rFonts w:hint="eastAsia" w:ascii="仿宋_GB2312" w:hAnsi="仿宋_GB2312" w:eastAsia="仿宋_GB2312" w:cs="仿宋_GB2312"/>
                <w:kern w:val="0"/>
                <w:sz w:val="24"/>
                <w:szCs w:val="24"/>
              </w:rPr>
              <w:t>在</w:t>
            </w:r>
            <w:r>
              <w:rPr>
                <w:rFonts w:hint="eastAsia" w:ascii="仿宋_GB2312" w:hAnsi="仿宋_GB2312" w:eastAsia="仿宋_GB2312" w:cs="仿宋_GB2312"/>
                <w:kern w:val="0"/>
                <w:sz w:val="24"/>
                <w:szCs w:val="24"/>
                <w:lang w:val="en-US" w:eastAsia="zh-CN"/>
              </w:rPr>
              <w:t>组织实施本课程教育</w:t>
            </w:r>
            <w:r>
              <w:rPr>
                <w:rFonts w:hint="eastAsia" w:ascii="仿宋_GB2312" w:hAnsi="仿宋_GB2312" w:eastAsia="仿宋_GB2312" w:cs="仿宋_GB2312"/>
                <w:kern w:val="0"/>
                <w:sz w:val="24"/>
                <w:szCs w:val="24"/>
              </w:rPr>
              <w:t>教学、</w:t>
            </w:r>
            <w:r>
              <w:rPr>
                <w:rFonts w:hint="eastAsia" w:ascii="仿宋_GB2312" w:hAnsi="仿宋_GB2312" w:eastAsia="仿宋_GB2312" w:cs="仿宋_GB2312"/>
                <w:kern w:val="0"/>
                <w:sz w:val="24"/>
                <w:szCs w:val="24"/>
                <w:lang w:val="en-US" w:eastAsia="zh-CN"/>
              </w:rPr>
              <w:t>开展课程思政建设</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参加课程思政学习培训、集体教研、</w:t>
            </w:r>
            <w:r>
              <w:rPr>
                <w:rFonts w:hint="eastAsia" w:ascii="仿宋_GB2312" w:hAnsi="仿宋_GB2312" w:eastAsia="仿宋_GB2312" w:cs="仿宋_GB2312"/>
                <w:kern w:val="0"/>
                <w:sz w:val="24"/>
                <w:szCs w:val="24"/>
              </w:rPr>
              <w:t>获得教学奖励</w:t>
            </w:r>
            <w:r>
              <w:rPr>
                <w:rFonts w:hint="eastAsia" w:ascii="仿宋_GB2312" w:hAnsi="仿宋_GB2312" w:eastAsia="仿宋_GB2312" w:cs="仿宋_GB2312"/>
                <w:kern w:val="0"/>
                <w:sz w:val="24"/>
                <w:szCs w:val="24"/>
                <w:lang w:val="en-US" w:eastAsia="zh-CN"/>
              </w:rPr>
              <w:t>等</w:t>
            </w:r>
            <w:r>
              <w:rPr>
                <w:rFonts w:hint="eastAsia" w:ascii="仿宋_GB2312" w:hAnsi="仿宋_GB2312" w:eastAsia="仿宋_GB2312" w:cs="仿宋_GB2312"/>
                <w:kern w:val="0"/>
                <w:sz w:val="24"/>
                <w:szCs w:val="24"/>
              </w:rPr>
              <w:t>方面的情况</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如不是教学团队，可填无。300字以内</w:t>
            </w:r>
            <w:r>
              <w:rPr>
                <w:rFonts w:hint="eastAsia" w:ascii="仿宋_GB2312" w:hAnsi="仿宋_GB2312" w:eastAsia="仿宋_GB2312" w:cs="仿宋_GB2312"/>
                <w:kern w:val="0"/>
                <w:sz w:val="24"/>
                <w:szCs w:val="24"/>
                <w:lang w:eastAsia="zh-CN"/>
              </w:rPr>
              <w:t>）</w:t>
            </w:r>
          </w:p>
          <w:p>
            <w:pPr>
              <w:spacing w:line="340" w:lineRule="exact"/>
              <w:rPr>
                <w:rFonts w:hint="eastAsia" w:ascii="仿宋_GB2312" w:hAnsi="仿宋_GB2312" w:eastAsia="仿宋_GB2312" w:cs="仿宋_GB2312"/>
                <w:kern w:val="0"/>
                <w:sz w:val="24"/>
                <w:szCs w:val="24"/>
                <w:lang w:val="en-US" w:eastAsia="zh-CN"/>
              </w:rPr>
            </w:pPr>
          </w:p>
          <w:p>
            <w:pPr>
              <w:spacing w:line="340" w:lineRule="exact"/>
              <w:rPr>
                <w:rFonts w:hint="eastAsia" w:ascii="仿宋_GB2312" w:hAnsi="仿宋_GB2312" w:eastAsia="仿宋_GB2312" w:cs="仿宋_GB2312"/>
                <w:kern w:val="0"/>
                <w:sz w:val="24"/>
                <w:szCs w:val="24"/>
                <w:lang w:val="en-US" w:eastAsia="zh-CN"/>
              </w:rPr>
            </w:pPr>
          </w:p>
          <w:p>
            <w:pPr>
              <w:spacing w:line="340" w:lineRule="exact"/>
              <w:rPr>
                <w:rFonts w:hint="eastAsia" w:ascii="仿宋_GB2312" w:hAnsi="仿宋_GB2312" w:eastAsia="仿宋_GB2312" w:cs="仿宋_GB2312"/>
                <w:kern w:val="0"/>
                <w:sz w:val="24"/>
                <w:szCs w:val="24"/>
                <w:lang w:val="en-US" w:eastAsia="zh-CN"/>
              </w:rPr>
            </w:pPr>
          </w:p>
          <w:p>
            <w:pPr>
              <w:spacing w:line="340" w:lineRule="exact"/>
              <w:rPr>
                <w:rFonts w:hint="eastAsia" w:ascii="仿宋_GB2312" w:hAnsi="仿宋_GB2312" w:eastAsia="仿宋_GB2312" w:cs="仿宋_GB2312"/>
                <w:kern w:val="0"/>
                <w:sz w:val="24"/>
                <w:szCs w:val="24"/>
                <w:lang w:val="en-US" w:eastAsia="zh-CN"/>
              </w:rPr>
            </w:pPr>
          </w:p>
          <w:p>
            <w:pPr>
              <w:spacing w:line="340" w:lineRule="exact"/>
              <w:rPr>
                <w:rFonts w:hint="eastAsia" w:ascii="仿宋_GB2312" w:hAnsi="仿宋_GB2312" w:eastAsia="仿宋_GB2312" w:cs="仿宋_GB2312"/>
                <w:kern w:val="0"/>
                <w:sz w:val="24"/>
                <w:szCs w:val="24"/>
                <w:lang w:val="en-US" w:eastAsia="zh-CN"/>
              </w:rPr>
            </w:pPr>
          </w:p>
          <w:p>
            <w:pPr>
              <w:spacing w:line="340" w:lineRule="exact"/>
              <w:rPr>
                <w:rFonts w:hint="eastAsia" w:ascii="仿宋_GB2312" w:hAnsi="仿宋_GB2312" w:eastAsia="仿宋_GB2312" w:cs="仿宋_GB2312"/>
                <w:kern w:val="0"/>
                <w:sz w:val="24"/>
                <w:szCs w:val="24"/>
                <w:lang w:val="en-US" w:eastAsia="zh-CN"/>
              </w:rPr>
            </w:pPr>
          </w:p>
          <w:p>
            <w:pPr>
              <w:spacing w:line="340" w:lineRule="exact"/>
              <w:rPr>
                <w:rFonts w:hint="eastAsia" w:ascii="仿宋_GB2312" w:hAnsi="仿宋_GB2312" w:eastAsia="仿宋_GB2312" w:cs="仿宋_GB2312"/>
                <w:kern w:val="0"/>
                <w:sz w:val="24"/>
                <w:szCs w:val="24"/>
                <w:lang w:val="en-US" w:eastAsia="zh-CN"/>
              </w:rPr>
            </w:pPr>
          </w:p>
          <w:p>
            <w:pPr>
              <w:spacing w:line="340" w:lineRule="exact"/>
              <w:rPr>
                <w:rFonts w:hint="eastAsia" w:ascii="仿宋_GB2312" w:hAnsi="仿宋_GB2312" w:eastAsia="仿宋_GB2312" w:cs="仿宋_GB2312"/>
                <w:kern w:val="0"/>
                <w:sz w:val="24"/>
                <w:szCs w:val="24"/>
                <w:lang w:val="en-US" w:eastAsia="zh-CN"/>
              </w:rPr>
            </w:pPr>
          </w:p>
          <w:p>
            <w:pPr>
              <w:spacing w:line="340" w:lineRule="exact"/>
              <w:rPr>
                <w:rFonts w:hint="eastAsia" w:ascii="仿宋_GB2312" w:hAnsi="仿宋_GB2312" w:eastAsia="仿宋_GB2312" w:cs="仿宋_GB2312"/>
                <w:kern w:val="0"/>
                <w:sz w:val="24"/>
                <w:szCs w:val="24"/>
                <w:lang w:val="en-US" w:eastAsia="zh-CN"/>
              </w:rPr>
            </w:pPr>
          </w:p>
        </w:tc>
      </w:tr>
    </w:tbl>
    <w:p>
      <w:pPr>
        <w:spacing w:line="340" w:lineRule="atLeast"/>
        <w:rPr>
          <w:rFonts w:ascii="黑体" w:hAnsi="黑体" w:eastAsia="黑体" w:cs="黑体"/>
          <w:sz w:val="24"/>
          <w:szCs w:val="24"/>
        </w:rPr>
      </w:pPr>
    </w:p>
    <w:p>
      <w:pPr>
        <w:numPr>
          <w:ilvl w:val="0"/>
          <w:numId w:val="1"/>
        </w:numPr>
        <w:spacing w:line="340" w:lineRule="atLeast"/>
        <w:rPr>
          <w:rFonts w:ascii="黑体" w:hAnsi="黑体" w:eastAsia="黑体" w:cs="黑体"/>
          <w:sz w:val="24"/>
          <w:szCs w:val="24"/>
        </w:rPr>
      </w:pPr>
      <w:r>
        <w:rPr>
          <w:rFonts w:hint="eastAsia" w:ascii="黑体" w:hAnsi="黑体" w:eastAsia="黑体" w:cs="黑体"/>
          <w:sz w:val="24"/>
          <w:szCs w:val="24"/>
          <w:lang w:val="en-US" w:eastAsia="zh-CN"/>
        </w:rPr>
        <w:t>课程思政建设总体设计情况</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8" w:hRule="atLeast"/>
        </w:trPr>
        <w:tc>
          <w:tcPr>
            <w:tcW w:w="8522" w:type="dxa"/>
            <w:vAlign w:val="top"/>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描述如何结合</w:t>
            </w:r>
            <w:r>
              <w:rPr>
                <w:rFonts w:hint="eastAsia" w:ascii="仿宋_GB2312" w:hAnsi="仿宋_GB2312" w:eastAsia="仿宋_GB2312" w:cs="仿宋_GB2312"/>
                <w:kern w:val="0"/>
                <w:sz w:val="24"/>
                <w:szCs w:val="24"/>
              </w:rPr>
              <w:t>本校办学定位</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专业特色和人才</w:t>
            </w:r>
            <w:r>
              <w:rPr>
                <w:rFonts w:hint="eastAsia" w:ascii="仿宋_GB2312" w:hAnsi="仿宋_GB2312" w:eastAsia="仿宋_GB2312" w:cs="仿宋_GB2312"/>
                <w:kern w:val="0"/>
                <w:sz w:val="24"/>
                <w:szCs w:val="24"/>
              </w:rPr>
              <w:t>培养要求，</w:t>
            </w:r>
            <w:r>
              <w:rPr>
                <w:rFonts w:hint="eastAsia" w:ascii="仿宋_GB2312" w:hAnsi="仿宋_GB2312" w:eastAsia="仿宋_GB2312" w:cs="仿宋_GB2312"/>
                <w:kern w:val="0"/>
                <w:sz w:val="24"/>
                <w:szCs w:val="24"/>
                <w:lang w:val="en-US" w:eastAsia="zh-CN"/>
              </w:rPr>
              <w:t>准确把握本课程的课程思政建设方向和重点，科学设计本课程的课程思政建设目标，优化课程思政内容供给，将价值塑造、知识传授和能力培养紧密融合等情况</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500字以内</w:t>
            </w:r>
            <w:r>
              <w:rPr>
                <w:rFonts w:hint="eastAsia" w:ascii="仿宋_GB2312" w:hAnsi="仿宋_GB2312" w:eastAsia="仿宋_GB2312" w:cs="仿宋_GB2312"/>
                <w:kern w:val="0"/>
                <w:sz w:val="24"/>
                <w:szCs w:val="24"/>
              </w:rPr>
              <w:t>）</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numPr>
          <w:ilvl w:val="0"/>
          <w:numId w:val="0"/>
        </w:numPr>
        <w:spacing w:line="340" w:lineRule="atLeast"/>
        <w:ind w:leftChars="0"/>
        <w:rPr>
          <w:rFonts w:ascii="黑体" w:hAnsi="黑体" w:eastAsia="黑体" w:cs="黑体"/>
          <w:sz w:val="24"/>
          <w:szCs w:val="24"/>
        </w:rPr>
      </w:pPr>
      <w:r>
        <w:rPr>
          <w:rFonts w:hint="eastAsia" w:ascii="黑体" w:hAnsi="黑体" w:eastAsia="黑体" w:cs="黑体"/>
          <w:sz w:val="24"/>
          <w:szCs w:val="24"/>
          <w:lang w:eastAsia="zh-CN"/>
        </w:rPr>
        <w:t>五、</w:t>
      </w:r>
      <w:r>
        <w:rPr>
          <w:rFonts w:hint="eastAsia" w:ascii="黑体" w:hAnsi="黑体" w:eastAsia="黑体" w:cs="黑体"/>
          <w:sz w:val="24"/>
          <w:szCs w:val="24"/>
        </w:rPr>
        <w:t>课程</w:t>
      </w:r>
      <w:r>
        <w:rPr>
          <w:rFonts w:hint="eastAsia" w:ascii="黑体" w:hAnsi="黑体" w:eastAsia="黑体" w:cs="黑体"/>
          <w:sz w:val="24"/>
          <w:szCs w:val="24"/>
          <w:lang w:val="en-US" w:eastAsia="zh-CN"/>
        </w:rPr>
        <w:t>思政教学实践情况</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8" w:hRule="atLeast"/>
        </w:trPr>
        <w:tc>
          <w:tcPr>
            <w:tcW w:w="8522" w:type="dxa"/>
            <w:vAlign w:val="top"/>
          </w:tcPr>
          <w:p>
            <w:pPr>
              <w:spacing w:line="340" w:lineRule="atLeas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描述如何结合办学定位、专业特色和课程特点，深入挖掘思想政治教育资源，完善课程内容，改进教学方法，探索创新课程思政建设模式和方法路径，将课程建设目标融入课程教学过程等情况。1000字以内）</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pStyle w:val="11"/>
        <w:numPr>
          <w:ilvl w:val="0"/>
          <w:numId w:val="0"/>
        </w:numPr>
        <w:spacing w:line="340" w:lineRule="atLeast"/>
        <w:ind w:leftChars="0"/>
        <w:rPr>
          <w:rFonts w:ascii="黑体" w:hAnsi="黑体" w:eastAsia="黑体" w:cs="黑体"/>
          <w:sz w:val="24"/>
          <w:szCs w:val="24"/>
        </w:rPr>
      </w:pPr>
      <w:r>
        <w:rPr>
          <w:rFonts w:hint="eastAsia" w:ascii="黑体" w:hAnsi="黑体" w:eastAsia="黑体" w:cs="黑体"/>
          <w:sz w:val="24"/>
          <w:szCs w:val="24"/>
          <w:lang w:val="en-US" w:eastAsia="zh-CN"/>
        </w:rPr>
        <w:br w:type="textWrapping"/>
      </w:r>
      <w:r>
        <w:rPr>
          <w:rFonts w:hint="eastAsia" w:ascii="黑体" w:hAnsi="黑体" w:eastAsia="黑体" w:cs="黑体"/>
          <w:sz w:val="24"/>
          <w:szCs w:val="24"/>
          <w:lang w:val="en-US" w:eastAsia="zh-CN"/>
        </w:rPr>
        <w:t>六、课程评价与成效</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7" w:hRule="atLeast"/>
        </w:trPr>
        <w:tc>
          <w:tcPr>
            <w:tcW w:w="8522" w:type="dxa"/>
            <w:vAlign w:val="top"/>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概述课程考核评价的方法机制建设情况，以及校内外同行和学生评价、课程思政教学改革成效、示范辐射等情况。500字以内）</w:t>
            </w: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tc>
      </w:tr>
    </w:tbl>
    <w:p>
      <w:pPr>
        <w:pStyle w:val="11"/>
        <w:numPr>
          <w:ilvl w:val="0"/>
          <w:numId w:val="0"/>
        </w:numPr>
        <w:spacing w:line="340" w:lineRule="atLeast"/>
        <w:ind w:leftChars="0"/>
        <w:rPr>
          <w:rFonts w:ascii="黑体" w:hAnsi="黑体" w:eastAsia="黑体" w:cs="黑体"/>
          <w:sz w:val="24"/>
          <w:szCs w:val="24"/>
        </w:rPr>
      </w:pPr>
      <w:r>
        <w:rPr>
          <w:rFonts w:hint="eastAsia" w:ascii="黑体" w:hAnsi="黑体" w:eastAsia="黑体" w:cs="黑体"/>
          <w:sz w:val="24"/>
          <w:szCs w:val="24"/>
          <w:lang w:eastAsia="zh-CN"/>
        </w:rPr>
        <w:t>七、</w:t>
      </w:r>
      <w:r>
        <w:rPr>
          <w:rFonts w:hint="eastAsia" w:ascii="黑体" w:hAnsi="黑体" w:eastAsia="黑体" w:cs="黑体"/>
          <w:sz w:val="24"/>
          <w:szCs w:val="24"/>
        </w:rPr>
        <w:t>课程特色与创新</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8522" w:type="dxa"/>
            <w:vAlign w:val="top"/>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（概述</w:t>
            </w:r>
            <w:r>
              <w:rPr>
                <w:rFonts w:hint="eastAsia" w:ascii="仿宋_GB2312" w:hAnsi="仿宋_GB2312" w:eastAsia="仿宋_GB2312" w:cs="仿宋_GB2312"/>
                <w:kern w:val="0"/>
                <w:sz w:val="24"/>
                <w:szCs w:val="24"/>
                <w:lang w:val="en-US" w:eastAsia="zh-CN"/>
              </w:rPr>
              <w:t>在课程思政建设方面的</w:t>
            </w:r>
            <w:r>
              <w:rPr>
                <w:rFonts w:hint="eastAsia" w:ascii="仿宋_GB2312" w:hAnsi="仿宋_GB2312" w:eastAsia="仿宋_GB2312" w:cs="仿宋_GB2312"/>
                <w:kern w:val="0"/>
                <w:sz w:val="24"/>
                <w:szCs w:val="24"/>
              </w:rPr>
              <w:t>特色</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亮点和</w:t>
            </w:r>
            <w:r>
              <w:rPr>
                <w:rFonts w:hint="eastAsia" w:ascii="仿宋_GB2312" w:hAnsi="仿宋_GB2312" w:eastAsia="仿宋_GB2312" w:cs="仿宋_GB2312"/>
                <w:kern w:val="0"/>
                <w:sz w:val="24"/>
                <w:szCs w:val="24"/>
              </w:rPr>
              <w:t>创新点</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形成的可供同类课程借鉴共享的经验做法等</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须用1—2个典型教学案例举例说明。</w:t>
            </w:r>
            <w:r>
              <w:rPr>
                <w:rFonts w:hint="eastAsia" w:ascii="仿宋_GB2312" w:hAnsi="仿宋_GB2312" w:eastAsia="仿宋_GB2312" w:cs="仿宋_GB2312"/>
                <w:kern w:val="0"/>
                <w:sz w:val="24"/>
                <w:szCs w:val="24"/>
              </w:rPr>
              <w:t>500字以内）</w:t>
            </w: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tc>
      </w:tr>
    </w:tbl>
    <w:p>
      <w:pPr>
        <w:pStyle w:val="11"/>
        <w:numPr>
          <w:ilvl w:val="0"/>
          <w:numId w:val="0"/>
        </w:numPr>
        <w:spacing w:line="340" w:lineRule="atLeast"/>
        <w:ind w:leftChars="0"/>
        <w:rPr>
          <w:rFonts w:ascii="黑体" w:hAnsi="黑体" w:eastAsia="黑体" w:cs="黑体"/>
          <w:sz w:val="24"/>
          <w:szCs w:val="24"/>
        </w:rPr>
      </w:pPr>
    </w:p>
    <w:p>
      <w:pPr>
        <w:pStyle w:val="11"/>
        <w:numPr>
          <w:ilvl w:val="0"/>
          <w:numId w:val="0"/>
        </w:numPr>
        <w:spacing w:line="340" w:lineRule="atLeast"/>
        <w:ind w:leftChars="0"/>
        <w:rPr>
          <w:rFonts w:ascii="黑体" w:hAnsi="黑体" w:eastAsia="黑体" w:cs="黑体"/>
          <w:sz w:val="24"/>
          <w:szCs w:val="24"/>
        </w:rPr>
      </w:pPr>
      <w:r>
        <w:rPr>
          <w:rFonts w:hint="eastAsia" w:ascii="黑体" w:hAnsi="黑体" w:eastAsia="黑体" w:cs="黑体"/>
          <w:sz w:val="24"/>
          <w:szCs w:val="24"/>
          <w:lang w:eastAsia="zh-CN"/>
        </w:rPr>
        <w:t>八、</w:t>
      </w:r>
      <w:r>
        <w:rPr>
          <w:rFonts w:hint="eastAsia" w:ascii="黑体" w:hAnsi="黑体" w:eastAsia="黑体" w:cs="黑体"/>
          <w:sz w:val="24"/>
          <w:szCs w:val="24"/>
        </w:rPr>
        <w:t>课程建设计划</w:t>
      </w:r>
    </w:p>
    <w:tbl>
      <w:tblPr>
        <w:tblStyle w:val="7"/>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0" w:hRule="atLeast"/>
        </w:trPr>
        <w:tc>
          <w:tcPr>
            <w:tcW w:w="8500" w:type="dxa"/>
            <w:vAlign w:val="top"/>
          </w:tcPr>
          <w:p>
            <w:pPr>
              <w:spacing w:line="340" w:lineRule="atLeast"/>
              <w:rPr>
                <w:kern w:val="0"/>
                <w:sz w:val="24"/>
                <w:szCs w:val="24"/>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概述培育项目今后一年</w:t>
            </w:r>
            <w:r>
              <w:rPr>
                <w:rFonts w:hint="eastAsia" w:ascii="仿宋_GB2312" w:hAnsi="仿宋_GB2312" w:eastAsia="仿宋_GB2312" w:cs="仿宋_GB2312"/>
                <w:kern w:val="0"/>
                <w:sz w:val="24"/>
                <w:szCs w:val="24"/>
                <w:highlight w:val="none"/>
              </w:rPr>
              <w:t>建设</w:t>
            </w:r>
            <w:r>
              <w:rPr>
                <w:rFonts w:hint="eastAsia" w:ascii="仿宋_GB2312" w:hAnsi="仿宋_GB2312" w:eastAsia="仿宋_GB2312" w:cs="仿宋_GB2312"/>
                <w:kern w:val="0"/>
                <w:sz w:val="24"/>
                <w:szCs w:val="24"/>
                <w:lang w:eastAsia="zh-CN"/>
              </w:rPr>
              <w:t>规划</w:t>
            </w:r>
            <w:r>
              <w:rPr>
                <w:rFonts w:hint="eastAsia" w:ascii="仿宋_GB2312" w:hAnsi="仿宋_GB2312" w:eastAsia="仿宋_GB2312" w:cs="仿宋_GB2312"/>
                <w:kern w:val="0"/>
                <w:sz w:val="24"/>
                <w:szCs w:val="24"/>
              </w:rPr>
              <w:t>、需要进一步解决的问题</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主要</w:t>
            </w:r>
            <w:r>
              <w:rPr>
                <w:rFonts w:hint="eastAsia" w:ascii="仿宋_GB2312" w:hAnsi="仿宋_GB2312" w:eastAsia="仿宋_GB2312" w:cs="仿宋_GB2312"/>
                <w:kern w:val="0"/>
                <w:sz w:val="24"/>
                <w:szCs w:val="24"/>
              </w:rPr>
              <w:t>改进措施</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支持保障措施</w:t>
            </w:r>
            <w:r>
              <w:rPr>
                <w:rFonts w:hint="eastAsia" w:ascii="仿宋_GB2312" w:hAnsi="仿宋_GB2312" w:eastAsia="仿宋_GB2312" w:cs="仿宋_GB2312"/>
                <w:kern w:val="0"/>
                <w:sz w:val="24"/>
                <w:szCs w:val="24"/>
              </w:rPr>
              <w:t>等。</w:t>
            </w:r>
            <w:r>
              <w:rPr>
                <w:rFonts w:hint="eastAsia" w:ascii="仿宋_GB2312" w:hAnsi="仿宋_GB2312" w:eastAsia="仿宋_GB2312" w:cs="仿宋_GB2312"/>
                <w:kern w:val="0"/>
                <w:sz w:val="24"/>
                <w:szCs w:val="24"/>
                <w:lang w:val="en-US" w:eastAsia="zh-CN"/>
              </w:rPr>
              <w:t>500字以内</w:t>
            </w:r>
            <w:r>
              <w:rPr>
                <w:rFonts w:hint="eastAsia" w:ascii="仿宋_GB2312" w:hAnsi="仿宋_GB2312" w:eastAsia="仿宋_GB2312" w:cs="仿宋_GB2312"/>
                <w:kern w:val="0"/>
                <w:sz w:val="24"/>
                <w:szCs w:val="24"/>
              </w:rPr>
              <w:t>）</w:t>
            </w: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tc>
      </w:tr>
    </w:tbl>
    <w:p>
      <w:pPr>
        <w:pStyle w:val="11"/>
        <w:numPr>
          <w:ilvl w:val="0"/>
          <w:numId w:val="0"/>
        </w:numPr>
        <w:spacing w:line="340" w:lineRule="atLeast"/>
        <w:ind w:leftChars="0"/>
        <w:rPr>
          <w:rFonts w:ascii="黑体" w:hAnsi="黑体" w:eastAsia="黑体" w:cs="黑体"/>
          <w:sz w:val="24"/>
          <w:szCs w:val="24"/>
        </w:rPr>
      </w:pPr>
      <w:r>
        <w:rPr>
          <w:rFonts w:hint="eastAsia" w:ascii="黑体" w:hAnsi="黑体" w:eastAsia="黑体" w:cs="黑体"/>
          <w:sz w:val="24"/>
          <w:szCs w:val="24"/>
          <w:lang w:eastAsia="zh-CN"/>
        </w:rPr>
        <w:t>九、佐证</w:t>
      </w:r>
      <w:r>
        <w:rPr>
          <w:rFonts w:hint="eastAsia" w:ascii="黑体" w:hAnsi="黑体" w:eastAsia="黑体" w:cs="黑体"/>
          <w:sz w:val="24"/>
          <w:szCs w:val="24"/>
        </w:rPr>
        <w:t>材料清单</w:t>
      </w:r>
    </w:p>
    <w:tbl>
      <w:tblPr>
        <w:tblStyle w:val="7"/>
        <w:tblW w:w="8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6" w:hRule="atLeast"/>
        </w:trPr>
        <w:tc>
          <w:tcPr>
            <w:tcW w:w="8560" w:type="dxa"/>
            <w:vAlign w:val="top"/>
          </w:tcPr>
          <w:p>
            <w:pPr>
              <w:pStyle w:val="11"/>
              <w:widowControl w:val="0"/>
              <w:numPr>
                <w:ilvl w:val="0"/>
                <w:numId w:val="2"/>
              </w:numPr>
              <w:wordWrap/>
              <w:adjustRightInd w:val="0"/>
              <w:snapToGrid w:val="0"/>
              <w:spacing w:before="157" w:beforeLines="50" w:line="460" w:lineRule="exact"/>
              <w:ind w:left="0" w:firstLine="482"/>
              <w:textAlignment w:val="auto"/>
              <w:rPr>
                <w:rFonts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教学设计样例说明（必须提供）</w:t>
            </w:r>
          </w:p>
          <w:p>
            <w:pPr>
              <w:pStyle w:val="11"/>
              <w:widowControl w:val="0"/>
              <w:wordWrap/>
              <w:adjustRightInd w:val="0"/>
              <w:snapToGrid w:val="0"/>
              <w:spacing w:line="460" w:lineRule="exact"/>
              <w:ind w:firstLine="480"/>
              <w:textAlignment w:val="auto"/>
              <w:rPr>
                <w:rFonts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（提供一节代表性课程的完整教学设计和教学实施流程说明，尽可能细致地反映出教师的思考和教学设计，在文档中应提供不少于</w:t>
            </w:r>
            <w:r>
              <w:rPr>
                <w:rFonts w:hint="eastAsia" w:ascii="Times New Roman" w:hAnsi="Times New Roman" w:eastAsia="仿宋_GB2312" w:cs="Times New Roman"/>
                <w:color w:val="auto"/>
                <w:kern w:val="0"/>
                <w:sz w:val="24"/>
                <w:szCs w:val="24"/>
              </w:rPr>
              <w:t>5</w:t>
            </w:r>
            <w:r>
              <w:rPr>
                <w:rFonts w:hint="eastAsia" w:ascii="仿宋_GB2312" w:hAnsi="仿宋_GB2312" w:eastAsia="仿宋_GB2312" w:cs="仿宋_GB2312"/>
                <w:color w:val="auto"/>
                <w:kern w:val="0"/>
                <w:sz w:val="24"/>
                <w:szCs w:val="24"/>
              </w:rPr>
              <w:t>张教学活动的图片。要求教学设计样例应具有较强的可读性，表述清晰流畅。课程负责人签字。）</w:t>
            </w:r>
          </w:p>
          <w:p>
            <w:pPr>
              <w:pStyle w:val="11"/>
              <w:widowControl w:val="0"/>
              <w:numPr>
                <w:ilvl w:val="0"/>
                <w:numId w:val="2"/>
              </w:numPr>
              <w:wordWrap/>
              <w:adjustRightInd w:val="0"/>
              <w:snapToGrid w:val="0"/>
              <w:spacing w:line="460" w:lineRule="exact"/>
              <w:ind w:left="0" w:firstLine="482"/>
              <w:textAlignment w:val="auto"/>
              <w:rPr>
                <w:rFonts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最近一学期的课程教案（</w:t>
            </w:r>
            <w:r>
              <w:rPr>
                <w:rFonts w:hint="eastAsia" w:ascii="仿宋_GB2312" w:hAnsi="仿宋_GB2312" w:eastAsia="仿宋_GB2312" w:cs="仿宋_GB2312"/>
                <w:b/>
                <w:bCs/>
                <w:color w:val="auto"/>
                <w:kern w:val="0"/>
                <w:sz w:val="24"/>
                <w:szCs w:val="24"/>
                <w:lang w:val="en-US" w:eastAsia="zh-CN"/>
              </w:rPr>
              <w:t>必须</w:t>
            </w:r>
            <w:r>
              <w:rPr>
                <w:rFonts w:hint="eastAsia" w:ascii="仿宋_GB2312" w:hAnsi="仿宋_GB2312" w:eastAsia="仿宋_GB2312" w:cs="仿宋_GB2312"/>
                <w:b/>
                <w:bCs/>
                <w:color w:val="auto"/>
                <w:kern w:val="0"/>
                <w:sz w:val="24"/>
                <w:szCs w:val="24"/>
              </w:rPr>
              <w:t>提供）</w:t>
            </w:r>
          </w:p>
          <w:p>
            <w:pPr>
              <w:pStyle w:val="11"/>
              <w:widowControl w:val="0"/>
              <w:wordWrap/>
              <w:spacing w:line="460" w:lineRule="exact"/>
              <w:ind w:firstLine="480"/>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（课程负责人签字。）</w:t>
            </w:r>
          </w:p>
          <w:p>
            <w:pPr>
              <w:pStyle w:val="11"/>
              <w:widowControl w:val="0"/>
              <w:numPr>
                <w:ilvl w:val="0"/>
                <w:numId w:val="2"/>
              </w:numPr>
              <w:wordWrap/>
              <w:spacing w:line="460" w:lineRule="exact"/>
              <w:ind w:left="0" w:leftChars="0" w:firstLine="482" w:firstLineChars="200"/>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b/>
                <w:bCs/>
                <w:color w:val="auto"/>
                <w:kern w:val="0"/>
                <w:sz w:val="24"/>
                <w:szCs w:val="24"/>
                <w:lang w:val="en-US" w:eastAsia="zh-CN"/>
              </w:rPr>
              <w:t>教学视频（必须提供）</w:t>
            </w:r>
          </w:p>
          <w:p>
            <w:pPr>
              <w:pStyle w:val="11"/>
              <w:widowControl w:val="0"/>
              <w:numPr>
                <w:ilvl w:val="0"/>
                <w:numId w:val="0"/>
              </w:numPr>
              <w:wordWrap/>
              <w:spacing w:line="460" w:lineRule="exact"/>
              <w:ind w:leftChars="200"/>
              <w:textAlignment w:val="auto"/>
              <w:rPr>
                <w:rFonts w:hint="default"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提供一学时代表性课程的完整视频，视频文件采用MP4格式，分辨率720P以上，视频文件大小不超过1200MB，图像清晰稳定，声音清楚。提交评审视频为从中截取10分钟片段，视频参数大小500M以内、分辨率1280*720、格式mp4。）</w:t>
            </w:r>
          </w:p>
          <w:p>
            <w:pPr>
              <w:pStyle w:val="11"/>
              <w:widowControl w:val="0"/>
              <w:numPr>
                <w:ilvl w:val="0"/>
                <w:numId w:val="2"/>
              </w:numPr>
              <w:wordWrap/>
              <w:spacing w:line="460" w:lineRule="exact"/>
              <w:ind w:left="0" w:firstLine="482"/>
              <w:textAlignment w:val="auto"/>
              <w:rPr>
                <w:rFonts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最近一学期学生评教结果统计（选择性提供）</w:t>
            </w:r>
          </w:p>
          <w:p>
            <w:pPr>
              <w:pStyle w:val="11"/>
              <w:widowControl w:val="0"/>
              <w:wordWrap/>
              <w:spacing w:line="460" w:lineRule="exact"/>
              <w:ind w:firstLine="480"/>
              <w:textAlignment w:val="auto"/>
              <w:rPr>
                <w:rFonts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（申报</w:t>
            </w:r>
            <w:r>
              <w:rPr>
                <w:rFonts w:hint="eastAsia" w:ascii="仿宋_GB2312" w:hAnsi="仿宋_GB2312" w:eastAsia="仿宋_GB2312" w:cs="仿宋_GB2312"/>
                <w:color w:val="auto"/>
                <w:kern w:val="0"/>
                <w:sz w:val="24"/>
                <w:szCs w:val="24"/>
                <w:lang w:val="en-US" w:eastAsia="zh-CN"/>
              </w:rPr>
              <w:t>学校</w:t>
            </w:r>
            <w:r>
              <w:rPr>
                <w:rFonts w:hint="eastAsia" w:ascii="仿宋_GB2312" w:hAnsi="仿宋_GB2312" w:eastAsia="仿宋_GB2312" w:cs="仿宋_GB2312"/>
                <w:color w:val="auto"/>
                <w:kern w:val="0"/>
                <w:sz w:val="24"/>
                <w:szCs w:val="24"/>
              </w:rPr>
              <w:t>教务</w:t>
            </w:r>
            <w:r>
              <w:rPr>
                <w:rFonts w:hint="eastAsia" w:ascii="仿宋_GB2312" w:hAnsi="仿宋_GB2312" w:eastAsia="仿宋_GB2312" w:cs="仿宋_GB2312"/>
                <w:color w:val="auto"/>
                <w:kern w:val="0"/>
                <w:sz w:val="24"/>
                <w:szCs w:val="24"/>
                <w:lang w:val="en-US" w:eastAsia="zh-CN"/>
              </w:rPr>
              <w:t>部门</w:t>
            </w:r>
            <w:r>
              <w:rPr>
                <w:rFonts w:hint="eastAsia" w:ascii="仿宋_GB2312" w:hAnsi="仿宋_GB2312" w:eastAsia="仿宋_GB2312" w:cs="仿宋_GB2312"/>
                <w:color w:val="auto"/>
                <w:kern w:val="0"/>
                <w:sz w:val="24"/>
                <w:szCs w:val="24"/>
              </w:rPr>
              <w:t>盖章。）</w:t>
            </w:r>
          </w:p>
          <w:p>
            <w:pPr>
              <w:pStyle w:val="11"/>
              <w:widowControl w:val="0"/>
              <w:numPr>
                <w:ilvl w:val="0"/>
                <w:numId w:val="2"/>
              </w:numPr>
              <w:wordWrap/>
              <w:spacing w:line="460" w:lineRule="exact"/>
              <w:ind w:left="0" w:firstLine="482"/>
              <w:textAlignment w:val="auto"/>
              <w:rPr>
                <w:rFonts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最近一次学校对课堂教学评价（选择性提供）</w:t>
            </w:r>
          </w:p>
          <w:p>
            <w:pPr>
              <w:pStyle w:val="11"/>
              <w:widowControl w:val="0"/>
              <w:wordWrap/>
              <w:spacing w:line="460" w:lineRule="exact"/>
              <w:ind w:firstLine="480"/>
              <w:textAlignment w:val="auto"/>
              <w:rPr>
                <w:rFonts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（申报</w:t>
            </w:r>
            <w:r>
              <w:rPr>
                <w:rFonts w:hint="eastAsia" w:ascii="仿宋_GB2312" w:hAnsi="仿宋_GB2312" w:eastAsia="仿宋_GB2312" w:cs="仿宋_GB2312"/>
                <w:color w:val="auto"/>
                <w:kern w:val="0"/>
                <w:sz w:val="24"/>
                <w:szCs w:val="24"/>
                <w:lang w:val="en-US" w:eastAsia="zh-CN"/>
              </w:rPr>
              <w:t>学校</w:t>
            </w:r>
            <w:r>
              <w:rPr>
                <w:rFonts w:hint="eastAsia" w:ascii="仿宋_GB2312" w:hAnsi="仿宋_GB2312" w:eastAsia="仿宋_GB2312" w:cs="仿宋_GB2312"/>
                <w:color w:val="auto"/>
                <w:kern w:val="0"/>
                <w:sz w:val="24"/>
                <w:szCs w:val="24"/>
              </w:rPr>
              <w:t>教务</w:t>
            </w:r>
            <w:r>
              <w:rPr>
                <w:rFonts w:hint="eastAsia" w:ascii="仿宋_GB2312" w:hAnsi="仿宋_GB2312" w:eastAsia="仿宋_GB2312" w:cs="仿宋_GB2312"/>
                <w:color w:val="auto"/>
                <w:kern w:val="0"/>
                <w:sz w:val="24"/>
                <w:szCs w:val="24"/>
                <w:lang w:val="en-US" w:eastAsia="zh-CN"/>
              </w:rPr>
              <w:t>部门</w:t>
            </w:r>
            <w:r>
              <w:rPr>
                <w:rFonts w:hint="eastAsia" w:ascii="仿宋_GB2312" w:hAnsi="仿宋_GB2312" w:eastAsia="仿宋_GB2312" w:cs="仿宋_GB2312"/>
                <w:color w:val="auto"/>
                <w:kern w:val="0"/>
                <w:sz w:val="24"/>
                <w:szCs w:val="24"/>
              </w:rPr>
              <w:t>盖章。）</w:t>
            </w:r>
          </w:p>
          <w:p>
            <w:pPr>
              <w:widowControl w:val="0"/>
              <w:wordWrap/>
              <w:spacing w:line="460" w:lineRule="exact"/>
              <w:ind w:firstLine="482" w:firstLineChars="200"/>
              <w:textAlignment w:val="auto"/>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以上材料均可能网上公开，请严格审查，确保不违反有关法律及保密规定。</w:t>
            </w:r>
          </w:p>
          <w:p>
            <w:pPr>
              <w:widowControl w:val="0"/>
              <w:wordWrap/>
              <w:spacing w:line="460" w:lineRule="exact"/>
              <w:ind w:firstLine="482" w:firstLineChars="200"/>
              <w:textAlignment w:val="auto"/>
              <w:rPr>
                <w:rFonts w:hint="eastAsia" w:ascii="仿宋_GB2312" w:hAnsi="仿宋_GB2312" w:eastAsia="仿宋_GB2312" w:cs="仿宋_GB2312"/>
                <w:b/>
                <w:bCs/>
                <w:color w:val="auto"/>
                <w:kern w:val="0"/>
                <w:sz w:val="24"/>
                <w:szCs w:val="24"/>
              </w:rPr>
            </w:pPr>
          </w:p>
        </w:tc>
      </w:tr>
    </w:tbl>
    <w:p>
      <w:pPr>
        <w:pStyle w:val="11"/>
        <w:numPr>
          <w:ilvl w:val="0"/>
          <w:numId w:val="0"/>
        </w:numPr>
        <w:adjustRightInd w:val="0"/>
        <w:snapToGrid w:val="0"/>
        <w:spacing w:line="340" w:lineRule="atLeast"/>
        <w:ind w:leftChars="0"/>
        <w:rPr>
          <w:rFonts w:ascii="黑体" w:hAnsi="黑体" w:eastAsia="黑体" w:cs="黑体"/>
          <w:sz w:val="24"/>
          <w:szCs w:val="24"/>
        </w:rPr>
      </w:pPr>
    </w:p>
    <w:p>
      <w:pPr>
        <w:pStyle w:val="11"/>
        <w:numPr>
          <w:ilvl w:val="0"/>
          <w:numId w:val="0"/>
        </w:numPr>
        <w:adjustRightInd w:val="0"/>
        <w:snapToGrid w:val="0"/>
        <w:spacing w:line="340" w:lineRule="atLeast"/>
        <w:ind w:leftChars="0"/>
        <w:rPr>
          <w:rFonts w:ascii="黑体" w:hAnsi="黑体" w:eastAsia="黑体" w:cs="黑体"/>
          <w:sz w:val="24"/>
          <w:szCs w:val="24"/>
        </w:rPr>
      </w:pPr>
      <w:r>
        <w:rPr>
          <w:rFonts w:hint="eastAsia" w:ascii="黑体" w:hAnsi="黑体" w:eastAsia="黑体" w:cs="黑体"/>
          <w:sz w:val="24"/>
          <w:szCs w:val="24"/>
          <w:lang w:eastAsia="zh-CN"/>
        </w:rPr>
        <w:t>十、</w:t>
      </w:r>
      <w:r>
        <w:rPr>
          <w:rFonts w:hint="eastAsia" w:ascii="黑体" w:hAnsi="黑体" w:eastAsia="黑体" w:cs="黑体"/>
          <w:sz w:val="24"/>
          <w:szCs w:val="24"/>
        </w:rPr>
        <w:t>课程负责人承诺</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trPr>
        <w:tc>
          <w:tcPr>
            <w:tcW w:w="8520" w:type="dxa"/>
            <w:vAlign w:val="top"/>
          </w:tcPr>
          <w:p>
            <w:pPr>
              <w:widowControl w:val="0"/>
              <w:wordWrap/>
              <w:adjustRightInd w:val="0"/>
              <w:snapToGrid w:val="0"/>
              <w:spacing w:before="157" w:beforeLines="50" w:after="157" w:afterLines="50" w:line="400" w:lineRule="atLeast"/>
              <w:ind w:firstLine="480" w:firstLineChars="200"/>
              <w:textAlignment w:val="auto"/>
              <w:rPr>
                <w:rFonts w:hint="eastAsia" w:ascii="仿宋_GB2312" w:hAnsi="仿宋" w:eastAsia="仿宋_GB2312"/>
                <w:kern w:val="0"/>
                <w:sz w:val="24"/>
                <w:szCs w:val="24"/>
              </w:rPr>
            </w:pPr>
            <w:r>
              <w:rPr>
                <w:rFonts w:hint="eastAsia" w:ascii="仿宋_GB2312" w:hAnsi="仿宋" w:eastAsia="仿宋_GB2312"/>
                <w:kern w:val="0"/>
                <w:sz w:val="24"/>
                <w:szCs w:val="24"/>
              </w:rPr>
              <w:t>本人已认真填写并检查以上材料，保证内容真实有效</w:t>
            </w:r>
            <w:r>
              <w:rPr>
                <w:rFonts w:hint="eastAsia" w:ascii="仿宋_GB2312" w:hAnsi="仿宋" w:eastAsia="仿宋_GB2312"/>
                <w:kern w:val="0"/>
                <w:sz w:val="24"/>
                <w:szCs w:val="24"/>
                <w:lang w:eastAsia="zh-CN"/>
              </w:rPr>
              <w:t>，</w:t>
            </w:r>
            <w:r>
              <w:rPr>
                <w:rFonts w:hint="eastAsia" w:ascii="仿宋_GB2312" w:hAnsi="仿宋" w:eastAsia="仿宋_GB2312"/>
                <w:kern w:val="0"/>
                <w:sz w:val="24"/>
                <w:szCs w:val="24"/>
              </w:rPr>
              <w:t>不存在任何知识产权问题</w:t>
            </w:r>
            <w:r>
              <w:rPr>
                <w:rFonts w:hint="eastAsia" w:ascii="仿宋_GB2312" w:hAnsi="仿宋" w:eastAsia="仿宋_GB2312"/>
                <w:kern w:val="0"/>
                <w:sz w:val="24"/>
                <w:szCs w:val="24"/>
                <w:lang w:eastAsia="zh-CN"/>
              </w:rPr>
              <w:t>，保证如期完成培育项目后续建设工作。</w:t>
            </w:r>
            <w:r>
              <w:rPr>
                <w:rFonts w:hint="eastAsia" w:ascii="仿宋_GB2312" w:hAnsi="仿宋" w:eastAsia="仿宋_GB2312"/>
                <w:kern w:val="0"/>
                <w:sz w:val="24"/>
                <w:szCs w:val="24"/>
              </w:rPr>
              <w:t>如有违反，本人将承担相关责任。</w:t>
            </w:r>
          </w:p>
          <w:p>
            <w:pPr>
              <w:widowControl w:val="0"/>
              <w:wordWrap/>
              <w:adjustRightInd w:val="0"/>
              <w:snapToGrid w:val="0"/>
              <w:spacing w:before="157" w:beforeLines="50" w:after="157" w:afterLines="50" w:line="400" w:lineRule="atLeast"/>
              <w:ind w:firstLine="480" w:firstLineChars="200"/>
              <w:textAlignment w:val="auto"/>
              <w:rPr>
                <w:rFonts w:hint="eastAsia" w:ascii="仿宋_GB2312" w:hAnsi="仿宋" w:eastAsia="仿宋_GB2312"/>
                <w:kern w:val="0"/>
                <w:sz w:val="24"/>
                <w:szCs w:val="24"/>
              </w:rPr>
            </w:pPr>
          </w:p>
          <w:p>
            <w:pPr>
              <w:widowControl w:val="0"/>
              <w:wordWrap/>
              <w:adjustRightInd w:val="0"/>
              <w:snapToGrid w:val="0"/>
              <w:spacing w:before="157" w:beforeLines="50" w:after="157" w:afterLines="50" w:line="400" w:lineRule="atLeast"/>
              <w:textAlignment w:val="auto"/>
              <w:rPr>
                <w:rFonts w:hint="eastAsia" w:ascii="仿宋_GB2312" w:hAnsi="仿宋" w:eastAsia="仿宋_GB2312"/>
                <w:kern w:val="0"/>
                <w:sz w:val="24"/>
                <w:szCs w:val="24"/>
              </w:rPr>
            </w:pPr>
          </w:p>
          <w:p>
            <w:pPr>
              <w:widowControl w:val="0"/>
              <w:wordWrap/>
              <w:adjustRightInd w:val="0"/>
              <w:snapToGrid w:val="0"/>
              <w:spacing w:before="157" w:beforeLines="50" w:after="157" w:afterLines="50" w:line="400" w:lineRule="atLeast"/>
              <w:ind w:firstLine="480" w:firstLineChars="200"/>
              <w:textAlignment w:val="auto"/>
              <w:rPr>
                <w:rFonts w:hint="eastAsia" w:ascii="仿宋_GB2312" w:hAnsi="仿宋" w:eastAsia="仿宋_GB2312"/>
                <w:kern w:val="0"/>
                <w:sz w:val="24"/>
                <w:szCs w:val="24"/>
              </w:rPr>
            </w:pPr>
          </w:p>
          <w:p>
            <w:pPr>
              <w:wordWrap w:val="0"/>
              <w:adjustRightInd w:val="0"/>
              <w:snapToGrid w:val="0"/>
              <w:spacing w:line="400" w:lineRule="atLeast"/>
              <w:ind w:right="2520" w:rightChars="1200" w:firstLine="480" w:firstLineChars="200"/>
              <w:jc w:val="right"/>
              <w:rPr>
                <w:rFonts w:ascii="仿宋_GB2312" w:hAnsi="仿宋" w:eastAsia="仿宋_GB2312"/>
                <w:kern w:val="0"/>
                <w:sz w:val="24"/>
                <w:szCs w:val="24"/>
              </w:rPr>
            </w:pPr>
            <w:r>
              <w:rPr>
                <w:rFonts w:hint="eastAsia" w:ascii="仿宋_GB2312" w:hAnsi="仿宋" w:eastAsia="仿宋_GB2312"/>
                <w:kern w:val="0"/>
                <w:sz w:val="24"/>
                <w:szCs w:val="24"/>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kern w:val="0"/>
                <w:sz w:val="24"/>
                <w:szCs w:val="24"/>
              </w:rPr>
            </w:pPr>
            <w:r>
              <w:rPr>
                <w:rFonts w:hint="eastAsia" w:ascii="仿宋_GB2312" w:hAnsi="仿宋" w:eastAsia="仿宋_GB2312"/>
                <w:kern w:val="0"/>
                <w:sz w:val="24"/>
                <w:szCs w:val="24"/>
              </w:rPr>
              <w:t>年   月   日</w:t>
            </w:r>
          </w:p>
        </w:tc>
      </w:tr>
    </w:tbl>
    <w:p>
      <w:pPr>
        <w:pStyle w:val="11"/>
        <w:numPr>
          <w:ilvl w:val="0"/>
          <w:numId w:val="0"/>
        </w:numPr>
        <w:spacing w:line="340" w:lineRule="atLeast"/>
        <w:ind w:leftChars="0"/>
        <w:rPr>
          <w:rFonts w:hint="eastAsia" w:ascii="黑体" w:hAnsi="黑体" w:eastAsia="黑体" w:cs="黑体"/>
          <w:sz w:val="24"/>
          <w:szCs w:val="24"/>
          <w:lang w:val="en-US" w:eastAsia="zh-CN"/>
        </w:rPr>
      </w:pPr>
    </w:p>
    <w:p>
      <w:pPr>
        <w:pStyle w:val="11"/>
        <w:numPr>
          <w:ilvl w:val="0"/>
          <w:numId w:val="0"/>
        </w:numPr>
        <w:spacing w:line="340" w:lineRule="atLeast"/>
        <w:ind w:leftChars="0"/>
        <w:rPr>
          <w:rFonts w:hint="eastAsia" w:ascii="黑体" w:hAnsi="黑体" w:eastAsia="黑体" w:cs="黑体"/>
          <w:sz w:val="24"/>
          <w:szCs w:val="24"/>
          <w:lang w:val="en-US" w:eastAsia="zh-CN"/>
        </w:rPr>
      </w:pPr>
    </w:p>
    <w:p>
      <w:pPr>
        <w:pStyle w:val="11"/>
        <w:numPr>
          <w:ilvl w:val="0"/>
          <w:numId w:val="0"/>
        </w:numPr>
        <w:spacing w:line="340" w:lineRule="atLeast"/>
        <w:ind w:leftChars="0"/>
        <w:rPr>
          <w:rFonts w:hint="eastAsia" w:ascii="黑体" w:hAnsi="黑体" w:eastAsia="黑体" w:cs="黑体"/>
          <w:sz w:val="24"/>
          <w:szCs w:val="24"/>
          <w:lang w:val="en-US" w:eastAsia="zh-CN"/>
        </w:rPr>
      </w:pPr>
    </w:p>
    <w:p>
      <w:pPr>
        <w:pStyle w:val="11"/>
        <w:numPr>
          <w:ilvl w:val="0"/>
          <w:numId w:val="0"/>
        </w:numPr>
        <w:spacing w:line="340" w:lineRule="atLeast"/>
        <w:ind w:leftChars="0"/>
        <w:rPr>
          <w:rFonts w:ascii="黑体" w:hAnsi="黑体" w:eastAsia="黑体" w:cs="黑体"/>
          <w:sz w:val="24"/>
          <w:szCs w:val="24"/>
        </w:rPr>
      </w:pPr>
      <w:r>
        <w:rPr>
          <w:rFonts w:hint="eastAsia" w:ascii="黑体" w:hAnsi="黑体" w:eastAsia="黑体" w:cs="黑体"/>
          <w:sz w:val="24"/>
          <w:szCs w:val="24"/>
          <w:lang w:val="en-US" w:eastAsia="zh-CN"/>
        </w:rPr>
        <w:t>十一、申报学校</w:t>
      </w:r>
      <w:r>
        <w:rPr>
          <w:rFonts w:hint="eastAsia" w:ascii="黑体" w:hAnsi="黑体" w:eastAsia="黑体" w:cs="黑体"/>
          <w:sz w:val="24"/>
          <w:szCs w:val="24"/>
        </w:rPr>
        <w:t>政治审查意见</w:t>
      </w:r>
    </w:p>
    <w:tbl>
      <w:tblPr>
        <w:tblStyle w:val="7"/>
        <w:tblW w:w="8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trPr>
        <w:tc>
          <w:tcPr>
            <w:tcW w:w="8400" w:type="dxa"/>
            <w:vAlign w:val="top"/>
          </w:tcPr>
          <w:p>
            <w:pPr>
              <w:pStyle w:val="11"/>
              <w:spacing w:line="340" w:lineRule="atLeast"/>
              <w:ind w:firstLine="0" w:firstLineChars="0"/>
              <w:rPr>
                <w:kern w:val="0"/>
                <w:sz w:val="24"/>
                <w:szCs w:val="24"/>
              </w:rPr>
            </w:pPr>
          </w:p>
          <w:p>
            <w:pPr>
              <w:pStyle w:val="11"/>
              <w:widowControl w:val="0"/>
              <w:wordWrap/>
              <w:adjustRightInd/>
              <w:snapToGrid w:val="0"/>
              <w:spacing w:line="400" w:lineRule="exact"/>
              <w:ind w:firstLine="480"/>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该课程内容及上传的申报材料无危害国家安全、涉密及其他不适宜公开传播的内容，思想导向正确，不存在</w:t>
            </w:r>
            <w:r>
              <w:rPr>
                <w:rFonts w:hint="eastAsia" w:ascii="仿宋_GB2312" w:hAnsi="仿宋_GB2312" w:eastAsia="仿宋_GB2312" w:cs="仿宋_GB2312"/>
                <w:kern w:val="0"/>
                <w:sz w:val="24"/>
                <w:szCs w:val="24"/>
                <w:lang w:eastAsia="zh-CN"/>
              </w:rPr>
              <w:t>政治性</w:t>
            </w:r>
            <w:r>
              <w:rPr>
                <w:rFonts w:hint="eastAsia" w:ascii="仿宋_GB2312" w:hAnsi="仿宋_GB2312" w:eastAsia="仿宋_GB2312" w:cs="仿宋_GB2312"/>
                <w:kern w:val="0"/>
                <w:sz w:val="24"/>
                <w:szCs w:val="24"/>
              </w:rPr>
              <w:t>问题。</w:t>
            </w:r>
          </w:p>
          <w:p>
            <w:pPr>
              <w:pStyle w:val="11"/>
              <w:spacing w:line="400" w:lineRule="exac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该课程负责人</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教学团队</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政治立场坚定，</w:t>
            </w:r>
            <w:r>
              <w:rPr>
                <w:rFonts w:hint="eastAsia" w:ascii="仿宋_GB2312" w:hAnsi="仿宋_GB2312" w:eastAsia="仿宋_GB2312" w:cs="仿宋_GB2312"/>
                <w:kern w:val="0"/>
                <w:sz w:val="24"/>
                <w:szCs w:val="24"/>
              </w:rPr>
              <w:t>遵纪守法，无违法违纪行为，不存在师德师风问题、学术不端等问题，五年内未出现过重大教学事故。</w:t>
            </w:r>
          </w:p>
          <w:p>
            <w:pPr>
              <w:pStyle w:val="11"/>
              <w:widowControl w:val="0"/>
              <w:wordWrap w:val="0"/>
              <w:adjustRightInd/>
              <w:snapToGrid w:val="0"/>
              <w:spacing w:before="157" w:beforeLines="50" w:line="400" w:lineRule="exact"/>
              <w:ind w:right="2520" w:rightChars="1200" w:firstLine="480"/>
              <w:jc w:val="right"/>
              <w:textAlignment w:val="auto"/>
              <w:rPr>
                <w:rFonts w:hint="eastAsia" w:ascii="仿宋_GB2312" w:hAnsi="仿宋_GB2312" w:eastAsia="仿宋_GB2312" w:cs="仿宋_GB2312"/>
                <w:kern w:val="0"/>
                <w:sz w:val="24"/>
                <w:szCs w:val="24"/>
              </w:rPr>
            </w:pPr>
          </w:p>
          <w:p>
            <w:pPr>
              <w:pStyle w:val="11"/>
              <w:widowControl w:val="0"/>
              <w:wordWrap w:val="0"/>
              <w:adjustRightInd/>
              <w:snapToGrid w:val="0"/>
              <w:spacing w:before="157" w:beforeLines="50" w:line="400" w:lineRule="exact"/>
              <w:ind w:right="2520" w:rightChars="1200" w:firstLine="480"/>
              <w:jc w:val="right"/>
              <w:textAlignment w:val="auto"/>
              <w:rPr>
                <w:rFonts w:hint="eastAsia" w:ascii="仿宋_GB2312" w:hAnsi="仿宋_GB2312" w:eastAsia="仿宋_GB2312" w:cs="仿宋_GB2312"/>
                <w:kern w:val="0"/>
                <w:sz w:val="24"/>
                <w:szCs w:val="24"/>
              </w:rPr>
            </w:pPr>
          </w:p>
          <w:p>
            <w:pPr>
              <w:pStyle w:val="11"/>
              <w:widowControl w:val="0"/>
              <w:wordWrap/>
              <w:adjustRightInd/>
              <w:snapToGrid w:val="0"/>
              <w:spacing w:before="157" w:beforeLines="50" w:line="400" w:lineRule="exact"/>
              <w:ind w:right="2520" w:rightChars="1200" w:firstLine="480"/>
              <w:jc w:val="right"/>
              <w:textAlignment w:val="auto"/>
              <w:rPr>
                <w:rFonts w:hint="eastAsia" w:ascii="仿宋_GB2312" w:hAnsi="仿宋_GB2312" w:eastAsia="仿宋_GB2312" w:cs="仿宋_GB2312"/>
                <w:kern w:val="0"/>
                <w:sz w:val="24"/>
                <w:szCs w:val="24"/>
              </w:rPr>
            </w:pPr>
          </w:p>
          <w:p>
            <w:pPr>
              <w:pStyle w:val="11"/>
              <w:widowControl w:val="0"/>
              <w:wordWrap w:val="0"/>
              <w:adjustRightInd/>
              <w:snapToGrid w:val="0"/>
              <w:spacing w:before="157" w:beforeLines="50" w:line="400" w:lineRule="exact"/>
              <w:ind w:right="2520" w:rightChars="1200" w:firstLine="480"/>
              <w:jc w:val="right"/>
              <w:textAlignment w:val="auto"/>
              <w:rPr>
                <w:rFonts w:hint="eastAsia" w:ascii="仿宋_GB2312" w:hAnsi="仿宋_GB2312" w:eastAsia="仿宋_GB2312" w:cs="仿宋_GB2312"/>
                <w:kern w:val="0"/>
                <w:sz w:val="24"/>
                <w:szCs w:val="24"/>
              </w:rPr>
            </w:pPr>
          </w:p>
          <w:p>
            <w:pPr>
              <w:pStyle w:val="11"/>
              <w:widowControl w:val="0"/>
              <w:wordWrap w:val="0"/>
              <w:adjustRightInd/>
              <w:snapToGrid w:val="0"/>
              <w:spacing w:before="157" w:beforeLines="50" w:line="400" w:lineRule="exact"/>
              <w:ind w:right="2520" w:rightChars="1200" w:firstLine="480"/>
              <w:jc w:val="right"/>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学校党委（盖章）</w:t>
            </w:r>
          </w:p>
          <w:p>
            <w:pPr>
              <w:pStyle w:val="11"/>
              <w:spacing w:line="400" w:lineRule="exact"/>
              <w:ind w:right="2520" w:rightChars="1200" w:firstLine="480"/>
              <w:jc w:val="right"/>
              <w:rPr>
                <w:kern w:val="0"/>
                <w:sz w:val="24"/>
                <w:szCs w:val="24"/>
              </w:rPr>
            </w:pPr>
            <w:r>
              <w:rPr>
                <w:rFonts w:hint="eastAsia" w:ascii="仿宋_GB2312" w:hAnsi="仿宋" w:eastAsia="仿宋_GB2312"/>
                <w:kern w:val="0"/>
                <w:sz w:val="24"/>
                <w:szCs w:val="24"/>
              </w:rPr>
              <w:t>年   月   日</w:t>
            </w:r>
            <w:r>
              <w:rPr>
                <w:rFonts w:hint="eastAsia" w:ascii="仿宋_GB2312" w:hAnsi="仿宋_GB2312" w:eastAsia="仿宋_GB2312" w:cs="仿宋_GB2312"/>
                <w:kern w:val="0"/>
                <w:sz w:val="24"/>
                <w:szCs w:val="24"/>
              </w:rPr>
              <w:t xml:space="preserve"> </w:t>
            </w:r>
          </w:p>
        </w:tc>
      </w:tr>
    </w:tbl>
    <w:p>
      <w:pPr>
        <w:pStyle w:val="11"/>
        <w:numPr>
          <w:ilvl w:val="0"/>
          <w:numId w:val="0"/>
        </w:numPr>
        <w:spacing w:line="340" w:lineRule="atLeast"/>
        <w:ind w:leftChars="0"/>
        <w:rPr>
          <w:rFonts w:ascii="黑体" w:hAnsi="黑体" w:eastAsia="黑体"/>
          <w:sz w:val="24"/>
          <w:szCs w:val="24"/>
        </w:rPr>
      </w:pPr>
    </w:p>
    <w:p>
      <w:pPr>
        <w:pStyle w:val="11"/>
        <w:numPr>
          <w:ilvl w:val="0"/>
          <w:numId w:val="0"/>
        </w:numPr>
        <w:spacing w:line="340" w:lineRule="atLeast"/>
        <w:ind w:leftChars="0"/>
        <w:rPr>
          <w:rFonts w:ascii="黑体" w:hAnsi="黑体" w:eastAsia="黑体"/>
          <w:sz w:val="24"/>
          <w:szCs w:val="24"/>
        </w:rPr>
      </w:pPr>
      <w:r>
        <w:rPr>
          <w:rFonts w:hint="eastAsia" w:ascii="黑体" w:hAnsi="黑体" w:eastAsia="黑体"/>
          <w:sz w:val="24"/>
          <w:szCs w:val="24"/>
          <w:lang w:eastAsia="zh-CN"/>
        </w:rPr>
        <w:t>十二、</w:t>
      </w:r>
      <w:r>
        <w:rPr>
          <w:rFonts w:hint="eastAsia" w:ascii="黑体" w:hAnsi="黑体" w:eastAsia="黑体"/>
          <w:sz w:val="24"/>
          <w:szCs w:val="24"/>
        </w:rPr>
        <w:t>申报</w:t>
      </w:r>
      <w:r>
        <w:rPr>
          <w:rFonts w:hint="eastAsia" w:ascii="黑体" w:hAnsi="黑体" w:eastAsia="黑体"/>
          <w:sz w:val="24"/>
          <w:szCs w:val="24"/>
          <w:lang w:val="en-US" w:eastAsia="zh-CN"/>
        </w:rPr>
        <w:t>学校</w:t>
      </w:r>
      <w:r>
        <w:rPr>
          <w:rFonts w:hint="eastAsia" w:ascii="黑体" w:hAnsi="黑体" w:eastAsia="黑体"/>
          <w:sz w:val="24"/>
          <w:szCs w:val="24"/>
        </w:rPr>
        <w:t>承诺意见</w:t>
      </w:r>
    </w:p>
    <w:tbl>
      <w:tblPr>
        <w:tblStyle w:val="7"/>
        <w:tblW w:w="8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0" w:hRule="atLeast"/>
        </w:trPr>
        <w:tc>
          <w:tcPr>
            <w:tcW w:w="8400" w:type="dxa"/>
            <w:vAlign w:val="top"/>
          </w:tcPr>
          <w:p>
            <w:pPr>
              <w:spacing w:line="400" w:lineRule="exact"/>
              <w:ind w:firstLine="480" w:firstLineChars="200"/>
              <w:rPr>
                <w:rFonts w:hint="eastAsia" w:ascii="仿宋_GB2312" w:hAnsi="仿宋" w:eastAsia="仿宋_GB2312"/>
                <w:kern w:val="0"/>
                <w:sz w:val="24"/>
                <w:szCs w:val="24"/>
              </w:rPr>
            </w:pPr>
          </w:p>
          <w:p>
            <w:pPr>
              <w:spacing w:line="400" w:lineRule="exact"/>
              <w:ind w:firstLine="480" w:firstLineChars="200"/>
              <w:rPr>
                <w:rFonts w:hint="eastAsia" w:ascii="仿宋_GB2312" w:hAnsi="仿宋" w:eastAsia="仿宋_GB2312"/>
                <w:kern w:val="0"/>
                <w:sz w:val="24"/>
                <w:szCs w:val="24"/>
              </w:rPr>
            </w:pPr>
            <w:r>
              <w:rPr>
                <w:rFonts w:hint="eastAsia" w:ascii="仿宋_GB2312" w:hAnsi="仿宋" w:eastAsia="仿宋_GB2312"/>
                <w:kern w:val="0"/>
                <w:sz w:val="24"/>
                <w:szCs w:val="24"/>
              </w:rPr>
              <w:t>学校</w:t>
            </w:r>
            <w:r>
              <w:rPr>
                <w:rFonts w:hint="eastAsia" w:ascii="仿宋_GB2312" w:hAnsi="仿宋" w:eastAsia="仿宋_GB2312"/>
                <w:kern w:val="0"/>
                <w:sz w:val="24"/>
                <w:szCs w:val="24"/>
                <w:lang w:val="en-US" w:eastAsia="zh-CN"/>
              </w:rPr>
              <w:t>进行</w:t>
            </w:r>
            <w:r>
              <w:rPr>
                <w:rFonts w:hint="eastAsia" w:ascii="仿宋_GB2312" w:hAnsi="仿宋" w:eastAsia="仿宋_GB2312"/>
                <w:kern w:val="0"/>
                <w:sz w:val="24"/>
                <w:szCs w:val="24"/>
              </w:rPr>
              <w:t>择优申报推荐</w:t>
            </w:r>
            <w:r>
              <w:rPr>
                <w:rFonts w:hint="eastAsia" w:ascii="仿宋_GB2312" w:hAnsi="仿宋" w:eastAsia="仿宋_GB2312"/>
                <w:kern w:val="0"/>
                <w:sz w:val="24"/>
                <w:szCs w:val="24"/>
                <w:lang w:eastAsia="zh-CN"/>
              </w:rPr>
              <w:t>，</w:t>
            </w:r>
            <w:r>
              <w:rPr>
                <w:rFonts w:hint="eastAsia" w:ascii="仿宋_GB2312" w:hAnsi="仿宋" w:eastAsia="仿宋_GB2312"/>
                <w:kern w:val="0"/>
                <w:sz w:val="24"/>
                <w:szCs w:val="24"/>
                <w:lang w:val="en-US" w:eastAsia="zh-CN"/>
              </w:rPr>
              <w:t>并</w:t>
            </w:r>
            <w:r>
              <w:rPr>
                <w:rFonts w:hint="eastAsia" w:ascii="仿宋_GB2312" w:hAnsi="仿宋" w:eastAsia="仿宋_GB2312"/>
                <w:kern w:val="0"/>
                <w:sz w:val="24"/>
                <w:szCs w:val="24"/>
              </w:rPr>
              <w:t>对课程有关信息及课程负责人填报的内容进行了</w:t>
            </w:r>
            <w:r>
              <w:rPr>
                <w:rFonts w:hint="eastAsia" w:ascii="仿宋_GB2312" w:hAnsi="仿宋" w:eastAsia="仿宋_GB2312"/>
                <w:kern w:val="0"/>
                <w:sz w:val="24"/>
                <w:szCs w:val="24"/>
                <w:lang w:val="en-US" w:eastAsia="zh-CN"/>
              </w:rPr>
              <w:t>认真</w:t>
            </w:r>
            <w:r>
              <w:rPr>
                <w:rFonts w:hint="eastAsia" w:ascii="仿宋_GB2312" w:hAnsi="仿宋" w:eastAsia="仿宋_GB2312"/>
                <w:kern w:val="0"/>
                <w:sz w:val="24"/>
                <w:szCs w:val="24"/>
              </w:rPr>
              <w:t>核实，保证真实性。</w:t>
            </w:r>
          </w:p>
          <w:p>
            <w:pPr>
              <w:spacing w:line="400" w:lineRule="exact"/>
              <w:ind w:right="1680"/>
              <w:rPr>
                <w:rFonts w:ascii="仿宋_GB2312" w:hAnsi="仿宋" w:eastAsia="仿宋_GB2312"/>
                <w:kern w:val="0"/>
                <w:sz w:val="24"/>
                <w:szCs w:val="24"/>
              </w:rPr>
            </w:pPr>
          </w:p>
          <w:p>
            <w:pPr>
              <w:spacing w:line="400" w:lineRule="exact"/>
              <w:ind w:right="1680"/>
              <w:rPr>
                <w:rFonts w:ascii="仿宋_GB2312" w:hAnsi="仿宋" w:eastAsia="仿宋_GB2312"/>
                <w:kern w:val="0"/>
                <w:sz w:val="24"/>
                <w:szCs w:val="24"/>
              </w:rPr>
            </w:pPr>
          </w:p>
          <w:p>
            <w:pPr>
              <w:spacing w:line="400" w:lineRule="exact"/>
              <w:ind w:right="1680"/>
              <w:rPr>
                <w:rFonts w:ascii="仿宋_GB2312" w:hAnsi="仿宋" w:eastAsia="仿宋_GB2312"/>
                <w:kern w:val="0"/>
                <w:sz w:val="24"/>
                <w:szCs w:val="24"/>
              </w:rPr>
            </w:pPr>
          </w:p>
          <w:p>
            <w:pPr>
              <w:spacing w:line="400" w:lineRule="exact"/>
              <w:ind w:right="1680"/>
              <w:rPr>
                <w:rFonts w:ascii="仿宋_GB2312" w:hAnsi="仿宋" w:eastAsia="仿宋_GB2312"/>
                <w:kern w:val="0"/>
                <w:sz w:val="24"/>
                <w:szCs w:val="24"/>
              </w:rPr>
            </w:pPr>
          </w:p>
          <w:p>
            <w:pPr>
              <w:spacing w:line="400" w:lineRule="exact"/>
              <w:ind w:right="1680"/>
              <w:rPr>
                <w:rFonts w:ascii="仿宋_GB2312" w:hAnsi="仿宋" w:eastAsia="仿宋_GB2312"/>
                <w:kern w:val="0"/>
                <w:sz w:val="24"/>
                <w:szCs w:val="24"/>
              </w:rPr>
            </w:pPr>
          </w:p>
          <w:p>
            <w:pPr>
              <w:spacing w:line="400" w:lineRule="exact"/>
              <w:ind w:right="1680"/>
              <w:rPr>
                <w:rFonts w:ascii="仿宋_GB2312" w:hAnsi="仿宋" w:eastAsia="仿宋_GB2312"/>
                <w:kern w:val="0"/>
                <w:sz w:val="24"/>
                <w:szCs w:val="24"/>
              </w:rPr>
            </w:pPr>
          </w:p>
          <w:p>
            <w:pPr>
              <w:spacing w:line="400" w:lineRule="exact"/>
              <w:ind w:right="1680"/>
              <w:rPr>
                <w:rFonts w:ascii="仿宋_GB2312" w:hAnsi="仿宋" w:eastAsia="仿宋_GB2312"/>
                <w:kern w:val="0"/>
                <w:sz w:val="24"/>
                <w:szCs w:val="24"/>
              </w:rPr>
            </w:pPr>
          </w:p>
          <w:p>
            <w:pPr>
              <w:wordWrap w:val="0"/>
              <w:spacing w:line="400" w:lineRule="exact"/>
              <w:ind w:right="2520" w:rightChars="1200"/>
              <w:jc w:val="right"/>
              <w:rPr>
                <w:rFonts w:ascii="仿宋_GB2312" w:hAnsi="仿宋" w:eastAsia="仿宋_GB2312"/>
                <w:kern w:val="0"/>
                <w:sz w:val="24"/>
                <w:szCs w:val="24"/>
              </w:rPr>
            </w:pPr>
            <w:r>
              <w:rPr>
                <w:rFonts w:hint="eastAsia" w:ascii="仿宋_GB2312" w:hAnsi="仿宋" w:eastAsia="仿宋_GB2312"/>
                <w:kern w:val="0"/>
                <w:sz w:val="24"/>
                <w:szCs w:val="24"/>
              </w:rPr>
              <w:t>主管校领导签字：</w:t>
            </w:r>
          </w:p>
          <w:p>
            <w:pPr>
              <w:wordWrap w:val="0"/>
              <w:spacing w:line="400" w:lineRule="exact"/>
              <w:ind w:right="2520" w:rightChars="1200"/>
              <w:jc w:val="right"/>
              <w:rPr>
                <w:rFonts w:ascii="仿宋_GB2312" w:hAnsi="仿宋" w:eastAsia="仿宋_GB2312"/>
                <w:kern w:val="0"/>
                <w:sz w:val="24"/>
                <w:szCs w:val="24"/>
              </w:rPr>
            </w:pPr>
            <w:r>
              <w:rPr>
                <w:rFonts w:hint="eastAsia" w:ascii="仿宋_GB2312" w:hAnsi="仿宋" w:eastAsia="仿宋_GB2312"/>
                <w:kern w:val="0"/>
                <w:sz w:val="24"/>
                <w:szCs w:val="24"/>
              </w:rPr>
              <w:t>（学校公章）</w:t>
            </w:r>
          </w:p>
          <w:p>
            <w:pPr>
              <w:wordWrap w:val="0"/>
              <w:spacing w:line="400" w:lineRule="exact"/>
              <w:ind w:right="2520" w:rightChars="1200"/>
              <w:jc w:val="right"/>
              <w:rPr>
                <w:rFonts w:ascii="仿宋_GB2312" w:hAnsi="仿宋" w:eastAsia="仿宋_GB2312"/>
                <w:kern w:val="0"/>
                <w:sz w:val="24"/>
                <w:szCs w:val="24"/>
              </w:rPr>
            </w:pPr>
            <w:r>
              <w:rPr>
                <w:rFonts w:hint="eastAsia" w:ascii="仿宋_GB2312" w:hAnsi="仿宋" w:eastAsia="仿宋_GB2312"/>
                <w:kern w:val="0"/>
                <w:sz w:val="24"/>
                <w:szCs w:val="24"/>
              </w:rPr>
              <w:t>年   月   日</w:t>
            </w:r>
          </w:p>
        </w:tc>
      </w:tr>
    </w:tbl>
    <w:p/>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pPr>
    </w:p>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pPr>
    </w:p>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pPr>
    </w:p>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sectPr>
          <w:pgSz w:w="11906" w:h="16838"/>
          <w:pgMar w:top="1440" w:right="1803" w:bottom="1440" w:left="1803"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32" w:charSpace="0"/>
        </w:sectPr>
      </w:pPr>
    </w:p>
    <w:p>
      <w:pPr>
        <w:widowControl w:val="0"/>
        <w:wordWrap/>
        <w:adjustRightInd/>
        <w:snapToGrid/>
        <w:spacing w:line="560" w:lineRule="exac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附表2</w:t>
      </w:r>
    </w:p>
    <w:p>
      <w:pPr>
        <w:widowControl w:val="0"/>
        <w:wordWrap/>
        <w:adjustRightInd/>
        <w:snapToGrid/>
        <w:spacing w:line="560" w:lineRule="exact"/>
        <w:jc w:val="center"/>
        <w:textAlignment w:val="auto"/>
        <w:rPr>
          <w:rFonts w:hint="eastAsia" w:ascii="黑体" w:hAnsi="黑体" w:eastAsia="黑体" w:cs="黑体"/>
          <w:sz w:val="28"/>
          <w:szCs w:val="28"/>
          <w:lang w:val="en-US" w:eastAsia="zh-CN"/>
        </w:rPr>
      </w:pPr>
      <w:r>
        <w:rPr>
          <w:rFonts w:hint="eastAsia" w:ascii="方正小标宋简体" w:hAnsi="方正小标宋简体" w:eastAsia="方正小标宋简体" w:cs="方正小标宋简体"/>
          <w:i w:val="0"/>
          <w:color w:val="000000"/>
          <w:kern w:val="0"/>
          <w:sz w:val="36"/>
          <w:szCs w:val="36"/>
          <w:u w:val="none"/>
          <w:lang w:val="en-US" w:eastAsia="zh-CN" w:bidi="ar-SA"/>
        </w:rPr>
        <w:t>第三批黑龙江省高等学校课程思政示范课程和教学团队培育项目申报汇总表</w:t>
      </w:r>
    </w:p>
    <w:tbl>
      <w:tblPr>
        <w:tblStyle w:val="6"/>
        <w:tblW w:w="147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342"/>
        <w:gridCol w:w="961"/>
        <w:gridCol w:w="1175"/>
        <w:gridCol w:w="914"/>
        <w:gridCol w:w="635"/>
        <w:gridCol w:w="587"/>
        <w:gridCol w:w="400"/>
        <w:gridCol w:w="587"/>
        <w:gridCol w:w="530"/>
        <w:gridCol w:w="628"/>
        <w:gridCol w:w="864"/>
        <w:gridCol w:w="448"/>
        <w:gridCol w:w="986"/>
        <w:gridCol w:w="709"/>
        <w:gridCol w:w="717"/>
        <w:gridCol w:w="1240"/>
        <w:gridCol w:w="1304"/>
        <w:gridCol w:w="17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jc w:val="center"/>
        </w:trPr>
        <w:tc>
          <w:tcPr>
            <w:tcW w:w="14739" w:type="dxa"/>
            <w:gridSpan w:val="18"/>
            <w:vAlign w:val="center"/>
          </w:tcPr>
          <w:p>
            <w:pPr>
              <w:widowControl/>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SA"/>
              </w:rPr>
              <w:t>学校名称（公章）：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5" w:hRule="atLeast"/>
          <w:jc w:val="center"/>
        </w:trPr>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序号</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申报学校</w:t>
            </w:r>
          </w:p>
        </w:tc>
        <w:tc>
          <w:tcPr>
            <w:tcW w:w="11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课程名称</w:t>
            </w:r>
          </w:p>
        </w:tc>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课程类型</w:t>
            </w:r>
          </w:p>
        </w:tc>
        <w:tc>
          <w:tcPr>
            <w:tcW w:w="6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课程性质</w:t>
            </w:r>
          </w:p>
        </w:tc>
        <w:tc>
          <w:tcPr>
            <w:tcW w:w="5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开课年级</w:t>
            </w:r>
          </w:p>
        </w:tc>
        <w:tc>
          <w:tcPr>
            <w:tcW w:w="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学时</w:t>
            </w:r>
          </w:p>
        </w:tc>
        <w:tc>
          <w:tcPr>
            <w:tcW w:w="5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学分</w:t>
            </w:r>
          </w:p>
        </w:tc>
        <w:tc>
          <w:tcPr>
            <w:tcW w:w="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最近两期开课时间</w:t>
            </w:r>
          </w:p>
        </w:tc>
        <w:tc>
          <w:tcPr>
            <w:tcW w:w="6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最近两期学生总人数</w:t>
            </w:r>
          </w:p>
        </w:tc>
        <w:tc>
          <w:tcPr>
            <w:tcW w:w="8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课程负责人</w:t>
            </w:r>
          </w:p>
        </w:tc>
        <w:tc>
          <w:tcPr>
            <w:tcW w:w="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职称</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手机号</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学科门类/专业大类代码</w:t>
            </w:r>
          </w:p>
        </w:tc>
        <w:tc>
          <w:tcPr>
            <w:tcW w:w="7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SA"/>
              </w:rPr>
              <w:t>一级学科/专业类代码</w:t>
            </w: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SA"/>
              </w:rPr>
              <w:t>推荐类别</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SA"/>
              </w:rPr>
              <w:t>近三年评教结果（</w:t>
            </w:r>
            <w:r>
              <w:rPr>
                <w:rStyle w:val="16"/>
                <w:rFonts w:eastAsia="宋体"/>
                <w:lang w:val="en-US" w:eastAsia="zh-CN" w:bidi="ar-SA"/>
              </w:rPr>
              <w:t>2019</w:t>
            </w:r>
            <w:r>
              <w:rPr>
                <w:rStyle w:val="17"/>
                <w:lang w:val="en-US" w:eastAsia="zh-CN" w:bidi="ar-SA"/>
              </w:rPr>
              <w:t>秋-</w:t>
            </w:r>
            <w:r>
              <w:rPr>
                <w:rStyle w:val="16"/>
                <w:rFonts w:eastAsia="宋体"/>
                <w:lang w:val="en-US" w:eastAsia="zh-CN" w:bidi="ar-SA"/>
              </w:rPr>
              <w:t>2022</w:t>
            </w:r>
            <w:r>
              <w:rPr>
                <w:rStyle w:val="17"/>
                <w:lang w:val="en-US" w:eastAsia="zh-CN" w:bidi="ar-SA"/>
              </w:rPr>
              <w:t>春）</w:t>
            </w:r>
          </w:p>
        </w:tc>
        <w:tc>
          <w:tcPr>
            <w:tcW w:w="17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SA"/>
              </w:rPr>
              <w:t>团队成员名单</w:t>
            </w:r>
            <w:r>
              <w:rPr>
                <w:rFonts w:hint="eastAsia" w:ascii="宋体" w:hAnsi="宋体" w:eastAsia="宋体" w:cs="宋体"/>
                <w:b/>
                <w:i w:val="0"/>
                <w:color w:val="000000"/>
                <w:kern w:val="0"/>
                <w:sz w:val="22"/>
                <w:szCs w:val="22"/>
                <w:u w:val="none"/>
                <w:lang w:val="en-US" w:eastAsia="zh-CN" w:bidi="ar-SA"/>
              </w:rPr>
              <w:br w:type="textWrapping"/>
            </w:r>
            <w:r>
              <w:rPr>
                <w:rFonts w:hint="eastAsia" w:ascii="宋体" w:hAnsi="宋体" w:eastAsia="宋体" w:cs="宋体"/>
                <w:b/>
                <w:i w:val="0"/>
                <w:color w:val="000000"/>
                <w:kern w:val="0"/>
                <w:sz w:val="22"/>
                <w:szCs w:val="22"/>
                <w:u w:val="none"/>
                <w:lang w:val="en-US" w:eastAsia="zh-CN" w:bidi="ar-SA"/>
              </w:rPr>
              <w:t>（限</w:t>
            </w:r>
            <w:r>
              <w:rPr>
                <w:rStyle w:val="15"/>
                <w:rFonts w:eastAsia="宋体"/>
                <w:lang w:val="en-US" w:eastAsia="zh-CN" w:bidi="ar-SA"/>
              </w:rPr>
              <w:t>7</w:t>
            </w:r>
            <w:r>
              <w:rPr>
                <w:rStyle w:val="18"/>
                <w:lang w:val="en-US" w:eastAsia="zh-CN" w:bidi="ar-SA"/>
              </w:rPr>
              <w:t>人之内，没有可填无）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5" w:hRule="atLeast"/>
          <w:jc w:val="center"/>
        </w:trPr>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Times New Roman"/>
                <w:b/>
                <w:i w:val="0"/>
                <w:color w:val="000000"/>
                <w:sz w:val="20"/>
                <w:szCs w:val="20"/>
                <w:u w:val="none"/>
              </w:rPr>
            </w:pPr>
            <w:r>
              <w:rPr>
                <w:rFonts w:hint="eastAsia" w:ascii="Times New Roman" w:hAnsi="Times New Roman" w:eastAsia="宋体" w:cs="Times New Roman"/>
                <w:b/>
                <w:i w:val="0"/>
                <w:color w:val="000000"/>
                <w:kern w:val="0"/>
                <w:sz w:val="20"/>
                <w:szCs w:val="20"/>
                <w:u w:val="none"/>
                <w:lang w:val="en-US" w:eastAsia="zh-CN" w:bidi="ar-SA"/>
              </w:rPr>
              <w:t>1</w:t>
            </w:r>
          </w:p>
        </w:tc>
        <w:tc>
          <w:tcPr>
            <w:tcW w:w="961"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1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63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4"/>
                <w:szCs w:val="24"/>
                <w:u w:val="none"/>
              </w:rPr>
            </w:pPr>
          </w:p>
        </w:tc>
        <w:tc>
          <w:tcPr>
            <w:tcW w:w="62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86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4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709"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71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304" w:type="dxa"/>
            <w:tcBorders>
              <w:top w:val="single" w:color="000000" w:sz="4" w:space="0"/>
              <w:left w:val="single" w:color="000000" w:sz="4" w:space="0"/>
              <w:bottom w:val="single" w:color="000000" w:sz="4" w:space="0"/>
              <w:right w:val="single" w:color="000000" w:sz="4" w:space="0"/>
            </w:tcBorders>
            <w:vAlign w:val="top"/>
          </w:tcPr>
          <w:p>
            <w:pPr>
              <w:widowControl/>
              <w:jc w:val="both"/>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SA"/>
              </w:rPr>
              <w:t>张三：</w:t>
            </w:r>
            <w:r>
              <w:rPr>
                <w:rStyle w:val="14"/>
                <w:rFonts w:eastAsia="宋体"/>
                <w:lang w:val="en-US" w:eastAsia="zh-CN" w:bidi="ar-SA"/>
              </w:rPr>
              <w:t>5</w:t>
            </w:r>
            <w:r>
              <w:rPr>
                <w:rStyle w:val="19"/>
                <w:lang w:val="en-US" w:eastAsia="zh-CN" w:bidi="ar-SA"/>
              </w:rPr>
              <w:t>A、</w:t>
            </w:r>
            <w:r>
              <w:rPr>
                <w:rStyle w:val="14"/>
                <w:rFonts w:eastAsia="宋体"/>
                <w:lang w:val="en-US" w:eastAsia="zh-CN" w:bidi="ar-SA"/>
              </w:rPr>
              <w:t>3</w:t>
            </w:r>
            <w:r>
              <w:rPr>
                <w:rStyle w:val="19"/>
                <w:lang w:val="en-US" w:eastAsia="zh-CN" w:bidi="ar-SA"/>
              </w:rPr>
              <w:t>B+</w:t>
            </w:r>
            <w:r>
              <w:rPr>
                <w:rStyle w:val="19"/>
                <w:lang w:val="en-US" w:eastAsia="zh-CN" w:bidi="ar-SA"/>
              </w:rPr>
              <w:br w:type="textWrapping"/>
            </w:r>
            <w:r>
              <w:rPr>
                <w:rStyle w:val="19"/>
                <w:lang w:val="en-US" w:eastAsia="zh-CN" w:bidi="ar-SA"/>
              </w:rPr>
              <w:t>李四：</w:t>
            </w:r>
            <w:r>
              <w:rPr>
                <w:rStyle w:val="14"/>
                <w:rFonts w:eastAsia="宋体"/>
                <w:lang w:val="en-US" w:eastAsia="zh-CN" w:bidi="ar-SA"/>
              </w:rPr>
              <w:t>5</w:t>
            </w:r>
            <w:r>
              <w:rPr>
                <w:rStyle w:val="19"/>
                <w:lang w:val="en-US" w:eastAsia="zh-CN" w:bidi="ar-SA"/>
              </w:rPr>
              <w:t>A、</w:t>
            </w:r>
            <w:r>
              <w:rPr>
                <w:rStyle w:val="14"/>
                <w:rFonts w:eastAsia="宋体"/>
                <w:lang w:val="en-US" w:eastAsia="zh-CN" w:bidi="ar-SA"/>
              </w:rPr>
              <w:t>3</w:t>
            </w:r>
            <w:r>
              <w:rPr>
                <w:rStyle w:val="19"/>
                <w:lang w:val="en-US" w:eastAsia="zh-CN" w:bidi="ar-SA"/>
              </w:rPr>
              <w:t>B+</w:t>
            </w:r>
            <w:r>
              <w:rPr>
                <w:rStyle w:val="19"/>
                <w:lang w:val="en-US" w:eastAsia="zh-CN" w:bidi="ar-SA"/>
              </w:rPr>
              <w:br w:type="textWrapping"/>
            </w:r>
            <w:r>
              <w:rPr>
                <w:rStyle w:val="19"/>
                <w:lang w:val="en-US" w:eastAsia="zh-CN" w:bidi="ar-SA"/>
              </w:rPr>
              <w:t>王五：</w:t>
            </w:r>
            <w:r>
              <w:rPr>
                <w:rStyle w:val="14"/>
                <w:rFonts w:eastAsia="宋体"/>
                <w:lang w:val="en-US" w:eastAsia="zh-CN" w:bidi="ar-SA"/>
              </w:rPr>
              <w:t>5</w:t>
            </w:r>
            <w:r>
              <w:rPr>
                <w:rStyle w:val="19"/>
                <w:lang w:val="en-US" w:eastAsia="zh-CN" w:bidi="ar-SA"/>
              </w:rPr>
              <w:t>A、</w:t>
            </w:r>
            <w:r>
              <w:rPr>
                <w:rStyle w:val="14"/>
                <w:rFonts w:eastAsia="宋体"/>
                <w:lang w:val="en-US" w:eastAsia="zh-CN" w:bidi="ar-SA"/>
              </w:rPr>
              <w:t>3</w:t>
            </w:r>
            <w:r>
              <w:rPr>
                <w:rStyle w:val="19"/>
                <w:lang w:val="en-US" w:eastAsia="zh-CN" w:bidi="ar-SA"/>
              </w:rPr>
              <w:t>B+</w:t>
            </w:r>
          </w:p>
        </w:tc>
        <w:tc>
          <w:tcPr>
            <w:tcW w:w="171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Times New Roman"/>
                <w:b/>
                <w:i w:val="0"/>
                <w:color w:val="000000"/>
                <w:sz w:val="20"/>
                <w:szCs w:val="20"/>
                <w:u w:val="none"/>
              </w:rPr>
            </w:pPr>
            <w:r>
              <w:rPr>
                <w:rFonts w:hint="eastAsia" w:ascii="Times New Roman" w:hAnsi="Times New Roman" w:eastAsia="宋体" w:cs="Times New Roman"/>
                <w:b/>
                <w:i w:val="0"/>
                <w:color w:val="000000"/>
                <w:kern w:val="0"/>
                <w:sz w:val="20"/>
                <w:szCs w:val="20"/>
                <w:u w:val="none"/>
                <w:lang w:val="en-US" w:eastAsia="zh-CN" w:bidi="ar-SA"/>
              </w:rPr>
              <w:t>2</w:t>
            </w:r>
          </w:p>
        </w:tc>
        <w:tc>
          <w:tcPr>
            <w:tcW w:w="961"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1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63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3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62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86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4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709"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71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30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71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Times New Roman"/>
                <w:b/>
                <w:i w:val="0"/>
                <w:color w:val="000000"/>
                <w:sz w:val="20"/>
                <w:szCs w:val="20"/>
                <w:u w:val="none"/>
              </w:rPr>
            </w:pPr>
            <w:r>
              <w:rPr>
                <w:rFonts w:hint="eastAsia" w:ascii="Times New Roman" w:hAnsi="Times New Roman" w:eastAsia="宋体" w:cs="Times New Roman"/>
                <w:b/>
                <w:i w:val="0"/>
                <w:color w:val="000000"/>
                <w:kern w:val="0"/>
                <w:sz w:val="20"/>
                <w:szCs w:val="20"/>
                <w:u w:val="none"/>
                <w:lang w:val="en-US" w:eastAsia="zh-CN" w:bidi="ar-SA"/>
              </w:rPr>
              <w:t>3</w:t>
            </w:r>
          </w:p>
        </w:tc>
        <w:tc>
          <w:tcPr>
            <w:tcW w:w="961"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1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63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3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62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86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4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709"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71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30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71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Times New Roman"/>
                <w:b/>
                <w:i w:val="0"/>
                <w:color w:val="000000"/>
                <w:sz w:val="20"/>
                <w:szCs w:val="20"/>
                <w:u w:val="none"/>
              </w:rPr>
            </w:pPr>
            <w:r>
              <w:rPr>
                <w:rFonts w:hint="eastAsia" w:ascii="Times New Roman" w:hAnsi="Times New Roman" w:eastAsia="宋体" w:cs="Times New Roman"/>
                <w:b/>
                <w:i w:val="0"/>
                <w:color w:val="000000"/>
                <w:kern w:val="0"/>
                <w:sz w:val="20"/>
                <w:szCs w:val="20"/>
                <w:u w:val="none"/>
                <w:lang w:val="en-US" w:eastAsia="zh-CN" w:bidi="ar-SA"/>
              </w:rPr>
              <w:t>4</w:t>
            </w:r>
          </w:p>
        </w:tc>
        <w:tc>
          <w:tcPr>
            <w:tcW w:w="961"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1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63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3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62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86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4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709"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71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30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71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Times New Roman"/>
                <w:b/>
                <w:i w:val="0"/>
                <w:color w:val="000000"/>
                <w:sz w:val="20"/>
                <w:szCs w:val="20"/>
                <w:u w:val="none"/>
              </w:rPr>
            </w:pPr>
            <w:r>
              <w:rPr>
                <w:rFonts w:hint="eastAsia" w:ascii="Times New Roman" w:hAnsi="Times New Roman" w:eastAsia="宋体" w:cs="Times New Roman"/>
                <w:b/>
                <w:i w:val="0"/>
                <w:color w:val="000000"/>
                <w:kern w:val="0"/>
                <w:sz w:val="20"/>
                <w:szCs w:val="20"/>
                <w:u w:val="none"/>
                <w:lang w:val="en-US" w:eastAsia="zh-CN" w:bidi="ar-SA"/>
              </w:rPr>
              <w:t>5</w:t>
            </w:r>
          </w:p>
        </w:tc>
        <w:tc>
          <w:tcPr>
            <w:tcW w:w="961"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1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635"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8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53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62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864"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448"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vAlign w:val="top"/>
          </w:tcPr>
          <w:p>
            <w:pPr>
              <w:widowControl/>
              <w:jc w:val="both"/>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SA"/>
              </w:rPr>
              <w:t xml:space="preserve"> </w:t>
            </w:r>
          </w:p>
        </w:tc>
        <w:tc>
          <w:tcPr>
            <w:tcW w:w="709"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717"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i w:val="0"/>
                <w:color w:val="000000"/>
                <w:sz w:val="22"/>
                <w:szCs w:val="22"/>
                <w:u w:val="none"/>
              </w:rPr>
            </w:pPr>
          </w:p>
        </w:tc>
        <w:tc>
          <w:tcPr>
            <w:tcW w:w="130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c>
          <w:tcPr>
            <w:tcW w:w="171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1" w:hRule="atLeast"/>
          <w:jc w:val="center"/>
        </w:trPr>
        <w:tc>
          <w:tcPr>
            <w:tcW w:w="13027" w:type="dxa"/>
            <w:gridSpan w:val="17"/>
            <w:vAlign w:val="center"/>
          </w:tcPr>
          <w:p>
            <w:pPr>
              <w:widowControl/>
              <w:jc w:val="left"/>
              <w:textAlignment w:val="center"/>
              <w:rPr>
                <w:rFonts w:ascii="方正仿宋_GB2312" w:hAnsi="方正仿宋_GB2312" w:eastAsia="方正仿宋_GB2312" w:cs="方正仿宋_GB2312"/>
                <w:i w:val="0"/>
                <w:color w:val="000000"/>
                <w:sz w:val="24"/>
                <w:szCs w:val="24"/>
                <w:u w:val="none"/>
              </w:rPr>
            </w:pPr>
            <w:r>
              <w:rPr>
                <w:rFonts w:hint="eastAsia" w:ascii="方正仿宋_GB2312" w:hAnsi="方正仿宋_GB2312" w:eastAsia="方正仿宋_GB2312" w:cs="方正仿宋_GB2312"/>
                <w:i w:val="0"/>
                <w:color w:val="000000"/>
                <w:kern w:val="0"/>
                <w:sz w:val="24"/>
                <w:szCs w:val="24"/>
                <w:u w:val="none"/>
                <w:lang w:val="en-US" w:eastAsia="zh-CN" w:bidi="ar-SA"/>
              </w:rPr>
              <w:t>说明：</w:t>
            </w:r>
            <w:r>
              <w:rPr>
                <w:rFonts w:hint="eastAsia" w:ascii="方正仿宋_GB2312" w:hAnsi="方正仿宋_GB2312" w:eastAsia="方正仿宋_GB2312" w:cs="方正仿宋_GB2312"/>
                <w:i w:val="0"/>
                <w:color w:val="000000"/>
                <w:kern w:val="0"/>
                <w:sz w:val="24"/>
                <w:szCs w:val="24"/>
                <w:u w:val="none"/>
                <w:lang w:val="en-US" w:eastAsia="zh-CN" w:bidi="ar-SA"/>
              </w:rPr>
              <w:br w:type="textWrapping"/>
            </w:r>
            <w:r>
              <w:rPr>
                <w:rStyle w:val="20"/>
                <w:rFonts w:eastAsia="方正仿宋_GB2312"/>
                <w:lang w:val="en-US" w:eastAsia="zh-CN" w:bidi="ar-SA"/>
              </w:rPr>
              <w:t>1.</w:t>
            </w:r>
            <w:r>
              <w:rPr>
                <w:rStyle w:val="21"/>
                <w:lang w:val="en-US" w:eastAsia="zh-CN" w:bidi="ar-SA"/>
              </w:rPr>
              <w:t xml:space="preserve"> 课程类型、课程性质、推荐类别已设置下拉选项。</w:t>
            </w:r>
            <w:r>
              <w:rPr>
                <w:rStyle w:val="21"/>
                <w:lang w:val="en-US" w:eastAsia="zh-CN" w:bidi="ar-SA"/>
              </w:rPr>
              <w:br w:type="textWrapping"/>
            </w:r>
            <w:r>
              <w:rPr>
                <w:rStyle w:val="20"/>
                <w:rFonts w:eastAsia="方正仿宋_GB2312"/>
                <w:lang w:val="en-US" w:eastAsia="zh-CN" w:bidi="ar-SA"/>
              </w:rPr>
              <w:t xml:space="preserve">2. </w:t>
            </w:r>
            <w:r>
              <w:rPr>
                <w:rStyle w:val="21"/>
                <w:lang w:val="en-US" w:eastAsia="zh-CN" w:bidi="ar-SA"/>
              </w:rPr>
              <w:t>最近两期开课时间格式： ×年×月×日-×年×月×日。</w:t>
            </w:r>
            <w:r>
              <w:rPr>
                <w:rStyle w:val="21"/>
                <w:lang w:val="en-US" w:eastAsia="zh-CN" w:bidi="ar-SA"/>
              </w:rPr>
              <w:br w:type="textWrapping"/>
            </w:r>
            <w:r>
              <w:rPr>
                <w:rStyle w:val="20"/>
                <w:rFonts w:eastAsia="方正仿宋_GB2312"/>
                <w:lang w:val="en-US" w:eastAsia="zh-CN" w:bidi="ar-SA"/>
              </w:rPr>
              <w:t>3.</w:t>
            </w:r>
            <w:r>
              <w:rPr>
                <w:rStyle w:val="21"/>
                <w:lang w:val="en-US" w:eastAsia="zh-CN" w:bidi="ar-SA"/>
              </w:rPr>
              <w:t>“学科门类/专业大类代码”和“一级学科/专业类代码”请规范填写。没有对应具体学科专业的课程，请分别填写“</w:t>
            </w:r>
            <w:r>
              <w:rPr>
                <w:rStyle w:val="20"/>
                <w:rFonts w:eastAsia="方正仿宋_GB2312"/>
                <w:lang w:val="en-US" w:eastAsia="zh-CN" w:bidi="ar-SA"/>
              </w:rPr>
              <w:t>00</w:t>
            </w:r>
            <w:r>
              <w:rPr>
                <w:rStyle w:val="21"/>
                <w:lang w:val="en-US" w:eastAsia="zh-CN" w:bidi="ar-SA"/>
              </w:rPr>
              <w:t>”和“</w:t>
            </w:r>
            <w:r>
              <w:rPr>
                <w:rStyle w:val="20"/>
                <w:rFonts w:eastAsia="方正仿宋_GB2312"/>
                <w:lang w:val="en-US" w:eastAsia="zh-CN" w:bidi="ar-SA"/>
              </w:rPr>
              <w:t>0000</w:t>
            </w:r>
            <w:r>
              <w:rPr>
                <w:rStyle w:val="21"/>
                <w:lang w:val="en-US" w:eastAsia="zh-CN" w:bidi="ar-SA"/>
              </w:rPr>
              <w:t>”。</w:t>
            </w:r>
            <w:r>
              <w:rPr>
                <w:rStyle w:val="21"/>
                <w:lang w:val="en-US" w:eastAsia="zh-CN" w:bidi="ar-SA"/>
              </w:rPr>
              <w:br w:type="textWrapping"/>
            </w:r>
            <w:r>
              <w:rPr>
                <w:rStyle w:val="20"/>
                <w:rFonts w:eastAsia="方正仿宋_GB2312"/>
                <w:lang w:val="en-US" w:eastAsia="zh-CN" w:bidi="ar-SA"/>
              </w:rPr>
              <w:t>4.</w:t>
            </w:r>
            <w:r>
              <w:rPr>
                <w:rStyle w:val="21"/>
                <w:lang w:val="en-US" w:eastAsia="zh-CN" w:bidi="ar-SA"/>
              </w:rPr>
              <w:t>近三年评教结果根据各自学校评价方式填写。</w:t>
            </w:r>
          </w:p>
        </w:tc>
        <w:tc>
          <w:tcPr>
            <w:tcW w:w="1712" w:type="dxa"/>
            <w:vAlign w:val="center"/>
          </w:tcPr>
          <w:p>
            <w:pPr>
              <w:rPr>
                <w:rFonts w:hint="eastAsia" w:ascii="宋体" w:hAnsi="宋体" w:eastAsia="宋体" w:cs="宋体"/>
                <w:i w:val="0"/>
                <w:color w:val="000000"/>
                <w:sz w:val="24"/>
                <w:szCs w:val="24"/>
                <w:u w:val="none"/>
              </w:rPr>
            </w:pPr>
          </w:p>
        </w:tc>
      </w:tr>
    </w:tbl>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sectPr>
          <w:pgSz w:w="16838" w:h="11906" w:orient="landscape"/>
          <w:pgMar w:top="1440" w:right="1800" w:bottom="1440" w:left="1800"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32" w:charSpace="0"/>
        </w:sectPr>
      </w:pPr>
    </w:p>
    <w:p>
      <w:pPr>
        <w:widowControl w:val="0"/>
        <w:wordWrap/>
        <w:adjustRightInd/>
        <w:snapToGrid/>
        <w:spacing w:line="560" w:lineRule="exact"/>
        <w:textAlignment w:val="auto"/>
        <w:rPr>
          <w:rFonts w:hint="eastAsia" w:ascii="方正小标宋简体" w:hAnsi="方正小标宋_GBK" w:eastAsia="方正小标宋简体" w:cs="Times New Roman"/>
          <w:kern w:val="0"/>
          <w:sz w:val="36"/>
          <w:szCs w:val="36"/>
          <w:lang w:val="en-US" w:eastAsia="zh-CN"/>
        </w:rPr>
      </w:pPr>
      <w:r>
        <w:rPr>
          <w:rFonts w:hint="eastAsia" w:ascii="黑体" w:hAnsi="黑体" w:eastAsia="黑体" w:cs="黑体"/>
          <w:sz w:val="28"/>
          <w:szCs w:val="28"/>
          <w:lang w:val="en-US" w:eastAsia="zh-CN"/>
        </w:rPr>
        <w:t>附表3</w:t>
      </w:r>
    </w:p>
    <w:p>
      <w:pPr>
        <w:spacing w:line="480" w:lineRule="auto"/>
        <w:ind w:right="28"/>
        <w:jc w:val="center"/>
        <w:rPr>
          <w:rFonts w:hint="default" w:ascii="方正小标宋简体" w:hAnsi="方正小标宋_GBK" w:eastAsia="方正小标宋简体" w:cs="Times New Roman"/>
          <w:sz w:val="36"/>
          <w:szCs w:val="36"/>
          <w:lang w:val="en-US" w:eastAsia="zh-CN"/>
        </w:rPr>
      </w:pPr>
      <w:r>
        <w:rPr>
          <w:rFonts w:hint="eastAsia" w:ascii="方正小标宋简体" w:hAnsi="方正小标宋_GBK" w:eastAsia="方正小标宋简体" w:cs="Times New Roman"/>
          <w:kern w:val="0"/>
          <w:sz w:val="36"/>
          <w:szCs w:val="36"/>
          <w:lang w:val="en-US" w:eastAsia="zh-CN"/>
        </w:rPr>
        <w:t>佐证材料清单</w:t>
      </w:r>
    </w:p>
    <w:p>
      <w:pPr>
        <w:pStyle w:val="11"/>
        <w:widowControl w:val="0"/>
        <w:numPr>
          <w:ilvl w:val="0"/>
          <w:numId w:val="0"/>
        </w:numPr>
        <w:wordWrap/>
        <w:adjustRightInd w:val="0"/>
        <w:snapToGrid w:val="0"/>
        <w:spacing w:before="157" w:beforeLines="50" w:line="340" w:lineRule="atLeast"/>
        <w:textAlignment w:val="auto"/>
        <w:rPr>
          <w:rFonts w:hint="default" w:ascii="仿宋_GB2312" w:hAnsi="仿宋_GB2312" w:eastAsia="仿宋_GB2312" w:cs="仿宋_GB2312"/>
          <w:b/>
          <w:bCs/>
          <w:color w:val="auto"/>
          <w:kern w:val="0"/>
          <w:sz w:val="24"/>
          <w:szCs w:val="24"/>
          <w:lang w:val="en-US" w:eastAsia="zh-CN"/>
        </w:rPr>
      </w:pPr>
    </w:p>
    <w:p>
      <w:pPr>
        <w:pStyle w:val="11"/>
        <w:widowControl w:val="0"/>
        <w:numPr>
          <w:ilvl w:val="0"/>
          <w:numId w:val="0"/>
        </w:numPr>
        <w:wordWrap/>
        <w:adjustRightInd w:val="0"/>
        <w:snapToGrid w:val="0"/>
        <w:spacing w:line="560" w:lineRule="exact"/>
        <w:ind w:firstLine="643" w:firstLineChars="200"/>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lang w:val="en-US" w:eastAsia="zh-CN"/>
        </w:rPr>
        <w:t>1.</w:t>
      </w:r>
      <w:r>
        <w:rPr>
          <w:rFonts w:hint="eastAsia" w:ascii="仿宋_GB2312" w:hAnsi="仿宋_GB2312" w:eastAsia="仿宋_GB2312" w:cs="仿宋_GB2312"/>
          <w:b/>
          <w:bCs/>
          <w:color w:val="auto"/>
          <w:kern w:val="0"/>
          <w:sz w:val="32"/>
          <w:szCs w:val="32"/>
        </w:rPr>
        <w:t>教学设计样例说明（必须提供）</w:t>
      </w:r>
    </w:p>
    <w:p>
      <w:pPr>
        <w:pStyle w:val="11"/>
        <w:widowControl w:val="0"/>
        <w:wordWrap/>
        <w:adjustRightInd w:val="0"/>
        <w:snapToGrid w:val="0"/>
        <w:spacing w:line="560" w:lineRule="exact"/>
        <w:ind w:firstLine="48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提供一节代表性课程的完整教学设计和教学实施流程说明，尽可能细致地反映出教师的思考和教学设计，在文档中应提供不少于5张教学活动的图片。要求教学设计样例应具有较强的可读性，表述清晰流畅。课程负责人签字。）</w:t>
      </w:r>
    </w:p>
    <w:p>
      <w:pPr>
        <w:pStyle w:val="11"/>
        <w:widowControl w:val="0"/>
        <w:numPr>
          <w:ilvl w:val="0"/>
          <w:numId w:val="0"/>
        </w:numPr>
        <w:wordWrap/>
        <w:adjustRightInd w:val="0"/>
        <w:snapToGrid w:val="0"/>
        <w:spacing w:line="560" w:lineRule="exact"/>
        <w:ind w:firstLine="643" w:firstLineChars="200"/>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lang w:val="en-US" w:eastAsia="zh-CN"/>
        </w:rPr>
        <w:t>2.</w:t>
      </w:r>
      <w:r>
        <w:rPr>
          <w:rFonts w:hint="eastAsia" w:ascii="仿宋_GB2312" w:hAnsi="仿宋_GB2312" w:eastAsia="仿宋_GB2312" w:cs="仿宋_GB2312"/>
          <w:b/>
          <w:bCs/>
          <w:color w:val="auto"/>
          <w:kern w:val="0"/>
          <w:sz w:val="32"/>
          <w:szCs w:val="32"/>
        </w:rPr>
        <w:t>最近一学期的课程教案（</w:t>
      </w:r>
      <w:r>
        <w:rPr>
          <w:rFonts w:hint="eastAsia" w:ascii="仿宋_GB2312" w:hAnsi="仿宋_GB2312" w:eastAsia="仿宋_GB2312" w:cs="仿宋_GB2312"/>
          <w:b/>
          <w:bCs/>
          <w:color w:val="auto"/>
          <w:kern w:val="0"/>
          <w:sz w:val="32"/>
          <w:szCs w:val="32"/>
          <w:lang w:val="en-US" w:eastAsia="zh-CN"/>
        </w:rPr>
        <w:t>必须</w:t>
      </w:r>
      <w:r>
        <w:rPr>
          <w:rFonts w:hint="eastAsia" w:ascii="仿宋_GB2312" w:hAnsi="仿宋_GB2312" w:eastAsia="仿宋_GB2312" w:cs="仿宋_GB2312"/>
          <w:b/>
          <w:bCs/>
          <w:color w:val="auto"/>
          <w:kern w:val="0"/>
          <w:sz w:val="32"/>
          <w:szCs w:val="32"/>
        </w:rPr>
        <w:t>提供）</w:t>
      </w:r>
    </w:p>
    <w:p>
      <w:pPr>
        <w:pStyle w:val="11"/>
        <w:widowControl w:val="0"/>
        <w:wordWrap/>
        <w:spacing w:line="560" w:lineRule="exact"/>
        <w:ind w:firstLine="48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（课程负责人签字。）</w:t>
      </w:r>
    </w:p>
    <w:p>
      <w:pPr>
        <w:pStyle w:val="11"/>
        <w:widowControl w:val="0"/>
        <w:numPr>
          <w:ilvl w:val="0"/>
          <w:numId w:val="0"/>
        </w:numPr>
        <w:wordWrap/>
        <w:spacing w:line="56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3.教学视频（必须提供）</w:t>
      </w:r>
    </w:p>
    <w:p>
      <w:pPr>
        <w:pStyle w:val="11"/>
        <w:widowControl w:val="0"/>
        <w:numPr>
          <w:ilvl w:val="0"/>
          <w:numId w:val="0"/>
        </w:numPr>
        <w:wordWrap/>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（提供一学时代表性课程的完整视频，视频文件采用MP4格式，分辨率720P以上，视频文件大小不超过1200MB，图像清晰稳定，声音清楚。提交评审视频为从中截取10分钟片段，</w:t>
      </w:r>
      <w:r>
        <w:rPr>
          <w:rFonts w:hint="eastAsia" w:ascii="仿宋_GB2312" w:hAnsi="Times New Roman" w:eastAsia="仿宋_GB2312" w:cs="仿宋_GB2312"/>
          <w:kern w:val="2"/>
          <w:sz w:val="32"/>
          <w:szCs w:val="32"/>
          <w:lang w:val="en-US" w:eastAsia="zh-CN"/>
        </w:rPr>
        <w:t>视频参数大小500M以内、分辨率1280*720、格式mp4。</w:t>
      </w:r>
      <w:r>
        <w:rPr>
          <w:rFonts w:hint="eastAsia" w:ascii="仿宋_GB2312" w:hAnsi="仿宋_GB2312" w:eastAsia="仿宋_GB2312" w:cs="仿宋_GB2312"/>
          <w:color w:val="auto"/>
          <w:kern w:val="0"/>
          <w:sz w:val="32"/>
          <w:szCs w:val="32"/>
          <w:lang w:val="en-US" w:eastAsia="zh-CN"/>
        </w:rPr>
        <w:t>）</w:t>
      </w:r>
    </w:p>
    <w:p>
      <w:pPr>
        <w:pStyle w:val="11"/>
        <w:widowControl w:val="0"/>
        <w:numPr>
          <w:ilvl w:val="0"/>
          <w:numId w:val="0"/>
        </w:numPr>
        <w:wordWrap/>
        <w:spacing w:line="560" w:lineRule="exact"/>
        <w:ind w:firstLine="643" w:firstLineChars="200"/>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lang w:val="en-US" w:eastAsia="zh-CN"/>
        </w:rPr>
        <w:t>4.</w:t>
      </w:r>
      <w:r>
        <w:rPr>
          <w:rFonts w:hint="eastAsia" w:ascii="仿宋_GB2312" w:hAnsi="仿宋_GB2312" w:eastAsia="仿宋_GB2312" w:cs="仿宋_GB2312"/>
          <w:b/>
          <w:bCs/>
          <w:color w:val="auto"/>
          <w:kern w:val="0"/>
          <w:sz w:val="32"/>
          <w:szCs w:val="32"/>
        </w:rPr>
        <w:t>最近一学期学生评教结果统计（选择性提供）</w:t>
      </w:r>
    </w:p>
    <w:p>
      <w:pPr>
        <w:pStyle w:val="11"/>
        <w:widowControl w:val="0"/>
        <w:wordWrap/>
        <w:spacing w:line="560" w:lineRule="exact"/>
        <w:ind w:firstLine="48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（申报</w:t>
      </w:r>
      <w:r>
        <w:rPr>
          <w:rFonts w:hint="eastAsia" w:ascii="仿宋_GB2312" w:hAnsi="仿宋_GB2312" w:eastAsia="仿宋_GB2312" w:cs="仿宋_GB2312"/>
          <w:color w:val="auto"/>
          <w:kern w:val="0"/>
          <w:sz w:val="32"/>
          <w:szCs w:val="32"/>
          <w:lang w:val="en-US" w:eastAsia="zh-CN"/>
        </w:rPr>
        <w:t>学校</w:t>
      </w:r>
      <w:r>
        <w:rPr>
          <w:rFonts w:hint="eastAsia" w:ascii="仿宋_GB2312" w:hAnsi="仿宋_GB2312" w:eastAsia="仿宋_GB2312" w:cs="仿宋_GB2312"/>
          <w:color w:val="auto"/>
          <w:kern w:val="0"/>
          <w:sz w:val="32"/>
          <w:szCs w:val="32"/>
        </w:rPr>
        <w:t>教务</w:t>
      </w:r>
      <w:r>
        <w:rPr>
          <w:rFonts w:hint="eastAsia" w:ascii="仿宋_GB2312" w:hAnsi="仿宋_GB2312" w:eastAsia="仿宋_GB2312" w:cs="仿宋_GB2312"/>
          <w:color w:val="auto"/>
          <w:kern w:val="0"/>
          <w:sz w:val="32"/>
          <w:szCs w:val="32"/>
          <w:lang w:val="en-US" w:eastAsia="zh-CN"/>
        </w:rPr>
        <w:t>部门</w:t>
      </w:r>
      <w:r>
        <w:rPr>
          <w:rFonts w:hint="eastAsia" w:ascii="仿宋_GB2312" w:hAnsi="仿宋_GB2312" w:eastAsia="仿宋_GB2312" w:cs="仿宋_GB2312"/>
          <w:color w:val="auto"/>
          <w:kern w:val="0"/>
          <w:sz w:val="32"/>
          <w:szCs w:val="32"/>
        </w:rPr>
        <w:t>盖章。）</w:t>
      </w:r>
    </w:p>
    <w:p>
      <w:pPr>
        <w:pStyle w:val="11"/>
        <w:widowControl w:val="0"/>
        <w:numPr>
          <w:ilvl w:val="0"/>
          <w:numId w:val="0"/>
        </w:numPr>
        <w:wordWrap/>
        <w:spacing w:line="560" w:lineRule="exact"/>
        <w:ind w:firstLine="643" w:firstLineChars="200"/>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lang w:val="en-US" w:eastAsia="zh-CN"/>
        </w:rPr>
        <w:t>5.</w:t>
      </w:r>
      <w:r>
        <w:rPr>
          <w:rFonts w:hint="eastAsia" w:ascii="仿宋_GB2312" w:hAnsi="仿宋_GB2312" w:eastAsia="仿宋_GB2312" w:cs="仿宋_GB2312"/>
          <w:b/>
          <w:bCs/>
          <w:color w:val="auto"/>
          <w:kern w:val="0"/>
          <w:sz w:val="32"/>
          <w:szCs w:val="32"/>
        </w:rPr>
        <w:t>最近一次学校对课堂教学评价（选择性提供）</w:t>
      </w:r>
    </w:p>
    <w:p>
      <w:pPr>
        <w:pStyle w:val="11"/>
        <w:widowControl w:val="0"/>
        <w:wordWrap/>
        <w:spacing w:line="560" w:lineRule="exact"/>
        <w:ind w:left="0" w:leftChars="0"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（申报</w:t>
      </w:r>
      <w:r>
        <w:rPr>
          <w:rFonts w:hint="eastAsia" w:ascii="仿宋_GB2312" w:hAnsi="仿宋_GB2312" w:eastAsia="仿宋_GB2312" w:cs="仿宋_GB2312"/>
          <w:color w:val="auto"/>
          <w:kern w:val="0"/>
          <w:sz w:val="32"/>
          <w:szCs w:val="32"/>
          <w:lang w:val="en-US" w:eastAsia="zh-CN"/>
        </w:rPr>
        <w:t>学校</w:t>
      </w:r>
      <w:r>
        <w:rPr>
          <w:rFonts w:hint="eastAsia" w:ascii="仿宋_GB2312" w:hAnsi="仿宋_GB2312" w:eastAsia="仿宋_GB2312" w:cs="仿宋_GB2312"/>
          <w:color w:val="auto"/>
          <w:kern w:val="0"/>
          <w:sz w:val="32"/>
          <w:szCs w:val="32"/>
        </w:rPr>
        <w:t>教务</w:t>
      </w:r>
      <w:r>
        <w:rPr>
          <w:rFonts w:hint="eastAsia" w:ascii="仿宋_GB2312" w:hAnsi="仿宋_GB2312" w:eastAsia="仿宋_GB2312" w:cs="仿宋_GB2312"/>
          <w:color w:val="auto"/>
          <w:kern w:val="0"/>
          <w:sz w:val="32"/>
          <w:szCs w:val="32"/>
          <w:lang w:val="en-US" w:eastAsia="zh-CN"/>
        </w:rPr>
        <w:t>部门</w:t>
      </w:r>
      <w:r>
        <w:rPr>
          <w:rFonts w:hint="eastAsia" w:ascii="仿宋_GB2312" w:hAnsi="仿宋_GB2312" w:eastAsia="仿宋_GB2312" w:cs="仿宋_GB2312"/>
          <w:color w:val="auto"/>
          <w:kern w:val="0"/>
          <w:sz w:val="32"/>
          <w:szCs w:val="32"/>
        </w:rPr>
        <w:t>盖章。）</w:t>
      </w:r>
    </w:p>
    <w:p>
      <w:pPr>
        <w:widowControl w:val="0"/>
        <w:wordWrap/>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kern w:val="0"/>
          <w:sz w:val="32"/>
          <w:szCs w:val="32"/>
        </w:rPr>
        <w:t>以上材料均可能网上公开，请严格审查，确保不违反有关法律及保密规定。</w:t>
      </w:r>
    </w:p>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pPr>
    </w:p>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pPr>
    </w:p>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28"/>
          <w:szCs w:val="28"/>
          <w:lang w:val="en-US" w:eastAsia="zh-CN"/>
        </w:rPr>
        <w:t>附表4</w:t>
      </w:r>
    </w:p>
    <w:p>
      <w:pPr>
        <w:widowControl w:val="0"/>
        <w:wordWrap/>
        <w:adjustRightInd/>
        <w:snapToGrid/>
        <w:spacing w:line="560" w:lineRule="exact"/>
        <w:ind w:left="0" w:leftChars="0" w:right="0" w:firstLine="0" w:firstLineChars="0"/>
        <w:jc w:val="center"/>
        <w:textAlignment w:val="auto"/>
        <w:outlineLvl w:val="9"/>
        <w:rPr>
          <w:rFonts w:hint="eastAsia" w:ascii="方正小标宋简体" w:hAnsi="方正小标宋简体" w:eastAsia="方正小标宋简体" w:cs="方正小标宋简体"/>
          <w:sz w:val="36"/>
          <w:szCs w:val="44"/>
          <w:lang w:val="en-US" w:eastAsia="zh-CN"/>
        </w:rPr>
      </w:pPr>
      <w:r>
        <w:rPr>
          <w:rFonts w:hint="eastAsia" w:ascii="方正小标宋简体" w:hAnsi="方正小标宋简体" w:eastAsia="方正小标宋简体" w:cs="方正小标宋简体"/>
          <w:sz w:val="36"/>
          <w:szCs w:val="44"/>
          <w:lang w:val="en-US" w:eastAsia="zh-CN"/>
        </w:rPr>
        <w:t>黑龙江省高校</w:t>
      </w:r>
      <w:r>
        <w:rPr>
          <w:rFonts w:hint="eastAsia" w:ascii="方正小标宋简体" w:hAnsi="方正小标宋简体" w:eastAsia="方正小标宋简体" w:cs="方正小标宋简体"/>
          <w:sz w:val="36"/>
          <w:szCs w:val="44"/>
          <w:lang w:val="en-US"/>
        </w:rPr>
        <w:t>课程思政示范课程和</w:t>
      </w:r>
      <w:r>
        <w:rPr>
          <w:rFonts w:hint="eastAsia" w:ascii="方正小标宋简体" w:hAnsi="方正小标宋简体" w:eastAsia="方正小标宋简体" w:cs="方正小标宋简体"/>
          <w:sz w:val="36"/>
          <w:szCs w:val="44"/>
          <w:lang w:val="en-US" w:eastAsia="zh-CN"/>
        </w:rPr>
        <w:t>教学</w:t>
      </w:r>
      <w:r>
        <w:rPr>
          <w:rFonts w:hint="eastAsia" w:ascii="方正小标宋简体" w:hAnsi="方正小标宋简体" w:eastAsia="方正小标宋简体" w:cs="方正小标宋简体"/>
          <w:sz w:val="36"/>
          <w:szCs w:val="44"/>
          <w:lang w:val="en-US"/>
        </w:rPr>
        <w:t>团队</w:t>
      </w:r>
      <w:r>
        <w:rPr>
          <w:rFonts w:hint="eastAsia" w:ascii="方正小标宋简体" w:hAnsi="方正小标宋简体" w:eastAsia="方正小标宋简体" w:cs="方正小标宋简体"/>
          <w:sz w:val="36"/>
          <w:szCs w:val="44"/>
          <w:lang w:val="en-US" w:eastAsia="zh-CN"/>
        </w:rPr>
        <w:t>培育项目</w:t>
      </w:r>
    </w:p>
    <w:p>
      <w:pPr>
        <w:widowControl w:val="0"/>
        <w:wordWrap/>
        <w:adjustRightInd/>
        <w:snapToGrid/>
        <w:spacing w:line="560" w:lineRule="exact"/>
        <w:ind w:left="0" w:leftChars="0" w:right="0" w:firstLine="0" w:firstLineChars="0"/>
        <w:jc w:val="center"/>
        <w:textAlignment w:val="auto"/>
        <w:outlineLvl w:val="9"/>
        <w:rPr>
          <w:rFonts w:hint="eastAsia"/>
          <w:lang w:val="en-US"/>
        </w:rPr>
      </w:pPr>
      <w:r>
        <w:rPr>
          <w:rFonts w:hint="eastAsia" w:ascii="方正小标宋简体" w:hAnsi="方正小标宋简体" w:eastAsia="方正小标宋简体" w:cs="方正小标宋简体"/>
          <w:sz w:val="36"/>
          <w:szCs w:val="44"/>
          <w:lang w:val="en-US" w:eastAsia="zh-CN"/>
        </w:rPr>
        <w:t>评审指标体系（试行）</w:t>
      </w:r>
    </w:p>
    <w:tbl>
      <w:tblPr>
        <w:tblStyle w:val="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805"/>
        <w:gridCol w:w="7324"/>
        <w:gridCol w:w="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053" w:type="dxa"/>
            <w:vAlign w:val="center"/>
          </w:tcPr>
          <w:p>
            <w:pPr>
              <w:widowControl/>
              <w:jc w:val="center"/>
              <w:rPr>
                <w:rFonts w:hint="eastAsia" w:ascii="黑体" w:hAnsi="黑体" w:eastAsia="黑体" w:cs="黑体"/>
                <w:bCs/>
                <w:kern w:val="0"/>
                <w:sz w:val="24"/>
                <w:szCs w:val="24"/>
                <w:lang w:val="en-US"/>
              </w:rPr>
            </w:pPr>
            <w:r>
              <w:rPr>
                <w:rFonts w:hint="eastAsia" w:ascii="黑体" w:hAnsi="黑体" w:eastAsia="黑体" w:cs="黑体"/>
                <w:bCs/>
                <w:kern w:val="0"/>
                <w:sz w:val="24"/>
                <w:szCs w:val="24"/>
                <w:lang w:val="en-US"/>
              </w:rPr>
              <w:t>一级</w:t>
            </w:r>
          </w:p>
          <w:p>
            <w:pPr>
              <w:widowControl/>
              <w:jc w:val="center"/>
              <w:rPr>
                <w:rFonts w:hint="eastAsia" w:ascii="黑体" w:hAnsi="黑体" w:eastAsia="黑体" w:cs="黑体"/>
                <w:bCs/>
                <w:kern w:val="0"/>
                <w:sz w:val="24"/>
                <w:szCs w:val="24"/>
                <w:lang w:val="en-US"/>
              </w:rPr>
            </w:pPr>
            <w:r>
              <w:rPr>
                <w:rFonts w:hint="eastAsia" w:ascii="黑体" w:hAnsi="黑体" w:eastAsia="黑体" w:cs="黑体"/>
                <w:bCs/>
                <w:kern w:val="0"/>
                <w:sz w:val="24"/>
                <w:szCs w:val="24"/>
                <w:lang w:val="en-US"/>
              </w:rPr>
              <w:t>指标</w:t>
            </w:r>
          </w:p>
        </w:tc>
        <w:tc>
          <w:tcPr>
            <w:tcW w:w="805" w:type="dxa"/>
            <w:vAlign w:val="center"/>
          </w:tcPr>
          <w:p>
            <w:pPr>
              <w:widowControl/>
              <w:jc w:val="center"/>
              <w:rPr>
                <w:rFonts w:hint="eastAsia" w:ascii="黑体" w:hAnsi="黑体" w:eastAsia="黑体" w:cs="黑体"/>
                <w:bCs/>
                <w:kern w:val="0"/>
                <w:sz w:val="24"/>
                <w:szCs w:val="24"/>
                <w:lang w:val="en-US"/>
              </w:rPr>
            </w:pPr>
            <w:r>
              <w:rPr>
                <w:rFonts w:hint="eastAsia" w:ascii="黑体" w:hAnsi="黑体" w:eastAsia="黑体" w:cs="黑体"/>
                <w:bCs/>
                <w:kern w:val="0"/>
                <w:sz w:val="24"/>
                <w:szCs w:val="24"/>
                <w:lang w:val="en-US"/>
              </w:rPr>
              <w:t>二级</w:t>
            </w:r>
          </w:p>
          <w:p>
            <w:pPr>
              <w:widowControl/>
              <w:jc w:val="center"/>
              <w:rPr>
                <w:rFonts w:hint="eastAsia" w:ascii="黑体" w:hAnsi="黑体" w:eastAsia="黑体" w:cs="黑体"/>
                <w:bCs/>
                <w:kern w:val="0"/>
                <w:sz w:val="24"/>
                <w:szCs w:val="24"/>
                <w:lang w:val="en-US"/>
              </w:rPr>
            </w:pPr>
            <w:r>
              <w:rPr>
                <w:rFonts w:hint="eastAsia" w:ascii="黑体" w:hAnsi="黑体" w:eastAsia="黑体" w:cs="黑体"/>
                <w:bCs/>
                <w:kern w:val="0"/>
                <w:sz w:val="24"/>
                <w:szCs w:val="24"/>
                <w:lang w:val="en-US"/>
              </w:rPr>
              <w:t>指标</w:t>
            </w:r>
          </w:p>
        </w:tc>
        <w:tc>
          <w:tcPr>
            <w:tcW w:w="7324" w:type="dxa"/>
            <w:vAlign w:val="center"/>
          </w:tcPr>
          <w:p>
            <w:pPr>
              <w:widowControl/>
              <w:jc w:val="center"/>
              <w:rPr>
                <w:rFonts w:hint="default" w:ascii="黑体" w:hAnsi="黑体" w:eastAsia="黑体" w:cs="黑体"/>
                <w:bCs/>
                <w:kern w:val="0"/>
                <w:sz w:val="24"/>
                <w:szCs w:val="24"/>
                <w:lang w:val="en-US"/>
              </w:rPr>
            </w:pPr>
            <w:r>
              <w:rPr>
                <w:rFonts w:hint="eastAsia" w:ascii="黑体" w:hAnsi="黑体" w:eastAsia="黑体" w:cs="黑体"/>
                <w:bCs/>
                <w:kern w:val="0"/>
                <w:sz w:val="24"/>
                <w:szCs w:val="24"/>
                <w:lang w:val="en-US" w:eastAsia="zh-CN"/>
              </w:rPr>
              <w:t>具体内容</w:t>
            </w:r>
          </w:p>
        </w:tc>
        <w:tc>
          <w:tcPr>
            <w:tcW w:w="456" w:type="dxa"/>
            <w:vAlign w:val="center"/>
          </w:tcPr>
          <w:p>
            <w:pPr>
              <w:widowControl/>
              <w:jc w:val="center"/>
              <w:rPr>
                <w:rFonts w:hint="eastAsia" w:ascii="黑体" w:hAnsi="黑体" w:eastAsia="黑体" w:cs="黑体"/>
                <w:bCs/>
                <w:kern w:val="0"/>
                <w:sz w:val="24"/>
                <w:szCs w:val="24"/>
                <w:lang w:val="en-US"/>
              </w:rPr>
            </w:pPr>
            <w:r>
              <w:rPr>
                <w:rFonts w:hint="eastAsia" w:ascii="黑体" w:hAnsi="黑体" w:eastAsia="黑体" w:cs="黑体"/>
                <w:bCs/>
                <w:kern w:val="0"/>
                <w:sz w:val="24"/>
                <w:szCs w:val="24"/>
                <w:lang w:val="en-U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3" w:type="dxa"/>
            <w:vMerge w:val="restart"/>
            <w:vAlign w:val="center"/>
          </w:tcPr>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rPr>
              <w:t>总体</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rPr>
              <w:t>设计</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rPr>
              <w:t>(20</w:t>
            </w:r>
            <w:r>
              <w:rPr>
                <w:rFonts w:hint="eastAsia" w:ascii="黑体" w:hAnsi="黑体" w:eastAsia="黑体" w:cs="黑体"/>
                <w:b w:val="0"/>
                <w:bCs w:val="0"/>
                <w:sz w:val="24"/>
                <w:szCs w:val="24"/>
                <w:lang w:val="en-US"/>
              </w:rPr>
              <w:t>分</w:t>
            </w:r>
            <w:r>
              <w:rPr>
                <w:rFonts w:hint="eastAsia" w:ascii="黑体" w:hAnsi="黑体" w:eastAsia="黑体" w:cs="黑体"/>
                <w:b w:val="0"/>
                <w:bCs w:val="0"/>
                <w:sz w:val="24"/>
                <w:szCs w:val="24"/>
              </w:rPr>
              <w:t>)</w:t>
            </w:r>
          </w:p>
        </w:tc>
        <w:tc>
          <w:tcPr>
            <w:tcW w:w="805"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基本情况</w:t>
            </w:r>
          </w:p>
        </w:tc>
        <w:tc>
          <w:tcPr>
            <w:tcW w:w="7324" w:type="dxa"/>
            <w:vAlign w:val="center"/>
          </w:tcPr>
          <w:p>
            <w:pPr>
              <w:widowControl w:val="0"/>
              <w:numPr>
                <w:ilvl w:val="0"/>
                <w:numId w:val="0"/>
              </w:numPr>
              <w:tabs>
                <w:tab w:val="left" w:pos="420"/>
              </w:tabs>
              <w:wordWrap/>
              <w:adjustRightInd/>
              <w:snapToGrid/>
              <w:spacing w:line="240" w:lineRule="auto"/>
              <w:ind w:left="0" w:leftChars="0" w:right="0" w:firstLine="0" w:firstLineChars="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课程已</w:t>
            </w:r>
            <w:r>
              <w:rPr>
                <w:rFonts w:hint="eastAsia" w:ascii="仿宋_GB2312" w:hAnsi="仿宋_GB2312" w:eastAsia="仿宋_GB2312" w:cs="仿宋_GB2312"/>
                <w:sz w:val="24"/>
                <w:szCs w:val="24"/>
                <w:lang w:val="en-US"/>
              </w:rPr>
              <w:t>纳入人才培养方案或专业考试计划，实施学分管理</w:t>
            </w:r>
            <w:r>
              <w:rPr>
                <w:rFonts w:hint="eastAsia" w:ascii="仿宋_GB2312" w:hAnsi="仿宋_GB2312" w:eastAsia="仿宋_GB2312" w:cs="仿宋_GB2312"/>
                <w:sz w:val="24"/>
                <w:szCs w:val="24"/>
                <w:lang w:eastAsia="zh-CN"/>
              </w:rPr>
              <w:t>，并</w:t>
            </w:r>
            <w:r>
              <w:rPr>
                <w:rFonts w:hint="eastAsia" w:ascii="仿宋_GB2312" w:hAnsi="仿宋_GB2312" w:eastAsia="仿宋_GB2312" w:cs="仿宋_GB2312"/>
                <w:sz w:val="24"/>
                <w:szCs w:val="24"/>
                <w:lang w:val="en-US"/>
              </w:rPr>
              <w:t>至少经过两个学期或两个教学周期的建设和完善，</w:t>
            </w:r>
            <w:r>
              <w:rPr>
                <w:rFonts w:hint="eastAsia" w:ascii="仿宋_GB2312" w:hAnsi="仿宋_GB2312" w:eastAsia="仿宋_GB2312" w:cs="仿宋_GB2312"/>
                <w:sz w:val="24"/>
                <w:szCs w:val="24"/>
                <w:lang w:val="en-US" w:eastAsia="zh-CN"/>
              </w:rPr>
              <w:t>体现</w:t>
            </w:r>
            <w:r>
              <w:rPr>
                <w:rFonts w:hint="eastAsia" w:ascii="仿宋_GB2312" w:hAnsi="仿宋_GB2312" w:eastAsia="仿宋_GB2312" w:cs="仿宋_GB2312"/>
                <w:sz w:val="24"/>
                <w:szCs w:val="24"/>
                <w:lang w:val="en-US"/>
              </w:rPr>
              <w:t>学生中心、产出导向、持续改进。</w:t>
            </w:r>
          </w:p>
        </w:tc>
        <w:tc>
          <w:tcPr>
            <w:tcW w:w="456"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3" w:type="dxa"/>
            <w:vMerge w:val="continue"/>
            <w:vAlign w:val="center"/>
          </w:tcPr>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p>
        </w:tc>
        <w:tc>
          <w:tcPr>
            <w:tcW w:w="805"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kern w:val="2"/>
                <w:sz w:val="24"/>
                <w:szCs w:val="24"/>
                <w:lang w:val="en-US" w:bidi="ar-SA"/>
              </w:rPr>
            </w:pPr>
            <w:r>
              <w:rPr>
                <w:rFonts w:hint="eastAsia" w:ascii="仿宋_GB2312" w:hAnsi="仿宋_GB2312" w:eastAsia="仿宋_GB2312" w:cs="仿宋_GB2312"/>
                <w:sz w:val="24"/>
                <w:szCs w:val="24"/>
                <w:lang w:val="en-US"/>
              </w:rPr>
              <w:t>教学</w:t>
            </w:r>
            <w:r>
              <w:rPr>
                <w:rFonts w:hint="eastAsia" w:ascii="仿宋_GB2312" w:hAnsi="仿宋_GB2312" w:eastAsia="仿宋_GB2312" w:cs="仿宋_GB2312"/>
                <w:sz w:val="24"/>
                <w:szCs w:val="24"/>
                <w:lang w:val="en-US" w:eastAsia="zh-CN"/>
              </w:rPr>
              <w:t>设计</w:t>
            </w:r>
          </w:p>
        </w:tc>
        <w:tc>
          <w:tcPr>
            <w:tcW w:w="7324" w:type="dxa"/>
            <w:vAlign w:val="center"/>
          </w:tcPr>
          <w:p>
            <w:pPr>
              <w:widowControl w:val="0"/>
              <w:numPr>
                <w:ilvl w:val="0"/>
                <w:numId w:val="0"/>
              </w:numPr>
              <w:tabs>
                <w:tab w:val="left" w:pos="420"/>
              </w:tabs>
              <w:wordWrap/>
              <w:adjustRightInd/>
              <w:snapToGrid/>
              <w:spacing w:line="240" w:lineRule="auto"/>
              <w:ind w:left="0" w:leftChars="0" w:right="0" w:firstLine="0" w:firstLineChars="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坚持立德树人，课程建设理念先进，教案课件科学完整，育人</w:t>
            </w:r>
            <w:r>
              <w:rPr>
                <w:rFonts w:hint="eastAsia" w:ascii="仿宋_GB2312" w:hAnsi="仿宋_GB2312" w:eastAsia="仿宋_GB2312" w:cs="仿宋_GB2312"/>
                <w:sz w:val="24"/>
                <w:szCs w:val="24"/>
                <w:lang w:val="en-US"/>
              </w:rPr>
              <w:t>目标明确，</w:t>
            </w:r>
            <w:r>
              <w:rPr>
                <w:rFonts w:hint="eastAsia" w:ascii="仿宋_GB2312" w:hAnsi="仿宋_GB2312" w:eastAsia="仿宋_GB2312" w:cs="仿宋_GB2312"/>
                <w:sz w:val="24"/>
                <w:szCs w:val="24"/>
                <w:lang w:val="en-US" w:eastAsia="zh-CN"/>
              </w:rPr>
              <w:t>符合</w:t>
            </w:r>
            <w:r>
              <w:rPr>
                <w:rFonts w:hint="eastAsia" w:ascii="仿宋_GB2312" w:hAnsi="仿宋_GB2312" w:eastAsia="仿宋_GB2312" w:cs="仿宋_GB2312"/>
                <w:sz w:val="24"/>
                <w:szCs w:val="24"/>
                <w:lang w:val="en-US"/>
              </w:rPr>
              <w:t>学校办学定位</w:t>
            </w:r>
            <w:r>
              <w:rPr>
                <w:rFonts w:hint="eastAsia" w:ascii="仿宋_GB2312" w:hAnsi="仿宋_GB2312" w:eastAsia="仿宋_GB2312" w:cs="仿宋_GB2312"/>
                <w:sz w:val="24"/>
                <w:szCs w:val="24"/>
                <w:lang w:val="en-US" w:eastAsia="zh-CN"/>
              </w:rPr>
              <w:t>和人才培养目标，推动</w:t>
            </w:r>
            <w:r>
              <w:rPr>
                <w:rFonts w:hint="eastAsia" w:ascii="仿宋_GB2312" w:hAnsi="仿宋_GB2312" w:eastAsia="仿宋_GB2312" w:cs="仿宋_GB2312"/>
                <w:sz w:val="24"/>
                <w:szCs w:val="24"/>
                <w:lang w:val="en-US"/>
              </w:rPr>
              <w:t>价值塑造、知识传授与能力培养</w:t>
            </w:r>
            <w:r>
              <w:rPr>
                <w:rFonts w:hint="eastAsia" w:ascii="仿宋_GB2312" w:hAnsi="仿宋_GB2312" w:eastAsia="仿宋_GB2312" w:cs="仿宋_GB2312"/>
                <w:sz w:val="24"/>
                <w:szCs w:val="24"/>
                <w:lang w:val="en-US" w:eastAsia="zh-CN"/>
              </w:rPr>
              <w:t>紧密融合。</w:t>
            </w:r>
            <w:r>
              <w:rPr>
                <w:rFonts w:hint="eastAsia" w:ascii="仿宋_GB2312" w:hAnsi="仿宋_GB2312" w:eastAsia="仿宋_GB2312" w:cs="仿宋_GB2312"/>
                <w:sz w:val="24"/>
                <w:szCs w:val="24"/>
                <w:lang w:val="en-US"/>
              </w:rPr>
              <w:t>课程思政建设</w:t>
            </w:r>
            <w:r>
              <w:rPr>
                <w:rFonts w:hint="eastAsia" w:ascii="仿宋_GB2312" w:hAnsi="仿宋_GB2312" w:eastAsia="仿宋_GB2312" w:cs="仿宋_GB2312"/>
                <w:sz w:val="24"/>
                <w:szCs w:val="24"/>
                <w:lang w:val="en-US" w:eastAsia="zh-CN"/>
              </w:rPr>
              <w:t>方向正确</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围绕</w:t>
            </w:r>
            <w:r>
              <w:rPr>
                <w:rFonts w:hint="eastAsia" w:ascii="仿宋_GB2312" w:hAnsi="仿宋_GB2312" w:eastAsia="仿宋_GB2312" w:cs="仿宋_GB2312"/>
                <w:sz w:val="24"/>
                <w:szCs w:val="24"/>
                <w:lang w:val="en-US"/>
              </w:rPr>
              <w:t>“坚定学生理想信念，教育学生爱党、爱国、爱社会主义、爱人民、爱集体”主线，</w:t>
            </w:r>
            <w:r>
              <w:rPr>
                <w:rFonts w:hint="eastAsia" w:ascii="仿宋_GB2312" w:hAnsi="仿宋_GB2312" w:eastAsia="仿宋_GB2312" w:cs="仿宋_GB2312"/>
                <w:sz w:val="24"/>
                <w:szCs w:val="24"/>
                <w:lang w:val="en-US" w:eastAsia="zh-CN"/>
              </w:rPr>
              <w:t>结合所在学科</w:t>
            </w:r>
            <w:r>
              <w:rPr>
                <w:rFonts w:hint="eastAsia" w:ascii="仿宋_GB2312" w:hAnsi="仿宋_GB2312" w:eastAsia="仿宋_GB2312" w:cs="仿宋_GB2312"/>
                <w:sz w:val="24"/>
                <w:szCs w:val="24"/>
                <w:lang w:val="en-US"/>
              </w:rPr>
              <w:t>专业</w:t>
            </w:r>
            <w:r>
              <w:rPr>
                <w:rFonts w:hint="eastAsia" w:ascii="仿宋_GB2312" w:hAnsi="仿宋_GB2312" w:eastAsia="仿宋_GB2312" w:cs="仿宋_GB2312"/>
                <w:sz w:val="24"/>
                <w:szCs w:val="24"/>
                <w:lang w:val="en-US" w:eastAsia="zh-CN"/>
              </w:rPr>
              <w:t>育人</w:t>
            </w:r>
            <w:r>
              <w:rPr>
                <w:rFonts w:hint="eastAsia" w:ascii="仿宋_GB2312" w:hAnsi="仿宋_GB2312" w:eastAsia="仿宋_GB2312" w:cs="仿宋_GB2312"/>
                <w:sz w:val="24"/>
                <w:szCs w:val="24"/>
                <w:lang w:val="en-US"/>
              </w:rPr>
              <w:t>要求和课程</w:t>
            </w:r>
            <w:r>
              <w:rPr>
                <w:rFonts w:hint="eastAsia" w:ascii="仿宋_GB2312" w:hAnsi="仿宋_GB2312" w:eastAsia="仿宋_GB2312" w:cs="仿宋_GB2312"/>
                <w:sz w:val="24"/>
                <w:szCs w:val="24"/>
                <w:lang w:val="en-US" w:eastAsia="zh-CN"/>
              </w:rPr>
              <w:t>育人</w:t>
            </w:r>
            <w:r>
              <w:rPr>
                <w:rFonts w:hint="eastAsia" w:ascii="仿宋_GB2312" w:hAnsi="仿宋_GB2312" w:eastAsia="仿宋_GB2312" w:cs="仿宋_GB2312"/>
                <w:sz w:val="24"/>
                <w:szCs w:val="24"/>
                <w:lang w:val="en-US"/>
              </w:rPr>
              <w:t>特点</w:t>
            </w:r>
            <w:r>
              <w:rPr>
                <w:rFonts w:hint="eastAsia" w:ascii="仿宋_GB2312" w:hAnsi="仿宋_GB2312" w:eastAsia="仿宋_GB2312" w:cs="仿宋_GB2312"/>
                <w:sz w:val="24"/>
                <w:szCs w:val="24"/>
                <w:lang w:val="en-US" w:eastAsia="zh-CN"/>
              </w:rPr>
              <w:t>，准确把握课程思政建设重点，注重课程思政建设模式</w:t>
            </w:r>
            <w:r>
              <w:rPr>
                <w:rFonts w:hint="eastAsia" w:ascii="仿宋_GB2312" w:hAnsi="仿宋_GB2312" w:eastAsia="仿宋_GB2312" w:cs="仿宋_GB2312"/>
                <w:sz w:val="24"/>
                <w:szCs w:val="24"/>
                <w:lang w:val="en-US"/>
              </w:rPr>
              <w:t>创新</w:t>
            </w:r>
            <w:r>
              <w:rPr>
                <w:rFonts w:hint="eastAsia" w:ascii="仿宋_GB2312" w:hAnsi="仿宋_GB2312" w:eastAsia="仿宋_GB2312" w:cs="仿宋_GB2312"/>
                <w:sz w:val="24"/>
                <w:szCs w:val="24"/>
                <w:lang w:val="en-US" w:eastAsia="zh-CN"/>
              </w:rPr>
              <w:t>，将思政教育贯穿教学全过程。</w:t>
            </w:r>
          </w:p>
        </w:tc>
        <w:tc>
          <w:tcPr>
            <w:tcW w:w="456"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3" w:type="dxa"/>
            <w:vAlign w:val="center"/>
          </w:tcPr>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rPr>
              <w:t>授课</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rPr>
              <w:t>教师</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eastAsia="zh-CN"/>
              </w:rPr>
              <w:t>团队</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rPr>
              <w:t>(</w:t>
            </w:r>
            <w:r>
              <w:rPr>
                <w:rFonts w:hint="eastAsia" w:ascii="黑体" w:hAnsi="黑体" w:eastAsia="黑体" w:cs="黑体"/>
                <w:b w:val="0"/>
                <w:bCs w:val="0"/>
                <w:sz w:val="24"/>
                <w:szCs w:val="24"/>
                <w:lang w:val="en-US" w:eastAsia="zh-CN"/>
              </w:rPr>
              <w:t>20</w:t>
            </w:r>
            <w:r>
              <w:rPr>
                <w:rFonts w:hint="eastAsia" w:ascii="黑体" w:hAnsi="黑体" w:eastAsia="黑体" w:cs="黑体"/>
                <w:b w:val="0"/>
                <w:bCs w:val="0"/>
                <w:sz w:val="24"/>
                <w:szCs w:val="24"/>
                <w:lang w:val="en-US"/>
              </w:rPr>
              <w:t>分</w:t>
            </w:r>
            <w:r>
              <w:rPr>
                <w:rFonts w:hint="eastAsia" w:ascii="黑体" w:hAnsi="黑体" w:eastAsia="黑体" w:cs="黑体"/>
                <w:b w:val="0"/>
                <w:bCs w:val="0"/>
                <w:sz w:val="24"/>
                <w:szCs w:val="24"/>
              </w:rPr>
              <w:t>)</w:t>
            </w:r>
          </w:p>
        </w:tc>
        <w:tc>
          <w:tcPr>
            <w:tcW w:w="805"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课程负责人及教学</w:t>
            </w:r>
            <w:r>
              <w:rPr>
                <w:rFonts w:hint="eastAsia" w:ascii="仿宋_GB2312" w:hAnsi="仿宋_GB2312" w:eastAsia="仿宋_GB2312" w:cs="仿宋_GB2312"/>
                <w:sz w:val="24"/>
                <w:szCs w:val="24"/>
                <w:lang w:val="en-US"/>
              </w:rPr>
              <w:t>团队</w:t>
            </w:r>
          </w:p>
        </w:tc>
        <w:tc>
          <w:tcPr>
            <w:tcW w:w="7324" w:type="dxa"/>
            <w:vAlign w:val="center"/>
          </w:tcPr>
          <w:p>
            <w:pPr>
              <w:widowControl w:val="0"/>
              <w:numPr>
                <w:ilvl w:val="0"/>
                <w:numId w:val="0"/>
              </w:numPr>
              <w:tabs>
                <w:tab w:val="left" w:pos="420"/>
              </w:tabs>
              <w:wordWrap/>
              <w:adjustRightInd/>
              <w:snapToGrid/>
              <w:spacing w:line="240" w:lineRule="auto"/>
              <w:ind w:left="0" w:leftChars="0" w:right="0" w:firstLine="0" w:firstLineChars="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rPr>
              <w:t>授课教师政治立场坚定，师德师风良好</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rPr>
              <w:t>课程负责人具有高级职称，具有</w:t>
            </w:r>
            <w:r>
              <w:rPr>
                <w:rFonts w:hint="eastAsia" w:ascii="仿宋_GB2312" w:hAnsi="仿宋_GB2312" w:eastAsia="仿宋_GB2312" w:cs="仿宋_GB2312"/>
                <w:sz w:val="24"/>
                <w:szCs w:val="24"/>
                <w:lang w:val="en-US" w:eastAsia="zh-CN"/>
              </w:rPr>
              <w:t>丰富的</w:t>
            </w:r>
            <w:r>
              <w:rPr>
                <w:rFonts w:hint="eastAsia" w:ascii="仿宋_GB2312" w:hAnsi="仿宋_GB2312" w:eastAsia="仿宋_GB2312" w:cs="仿宋_GB2312"/>
                <w:sz w:val="24"/>
                <w:szCs w:val="24"/>
                <w:lang w:val="en-US"/>
              </w:rPr>
              <w:t>课程思政教学实践</w:t>
            </w:r>
            <w:r>
              <w:rPr>
                <w:rFonts w:hint="eastAsia" w:ascii="仿宋_GB2312" w:hAnsi="仿宋_GB2312" w:eastAsia="仿宋_GB2312" w:cs="仿宋_GB2312"/>
                <w:sz w:val="24"/>
                <w:szCs w:val="24"/>
                <w:lang w:val="en-US" w:eastAsia="zh-CN"/>
              </w:rPr>
              <w:t>经验，能够</w:t>
            </w:r>
            <w:r>
              <w:rPr>
                <w:rFonts w:hint="eastAsia" w:ascii="仿宋_GB2312" w:hAnsi="仿宋_GB2312" w:eastAsia="仿宋_GB2312" w:cs="仿宋_GB2312"/>
                <w:sz w:val="24"/>
                <w:szCs w:val="24"/>
                <w:lang w:val="en-US"/>
              </w:rPr>
              <w:t>准确把握本课程开展课程思政建设的方向和重点</w:t>
            </w:r>
            <w:r>
              <w:rPr>
                <w:rFonts w:hint="eastAsia" w:ascii="仿宋_GB2312" w:hAnsi="仿宋_GB2312" w:eastAsia="仿宋_GB2312" w:cs="仿宋_GB2312"/>
                <w:sz w:val="24"/>
                <w:szCs w:val="24"/>
                <w:lang w:val="en-US" w:eastAsia="zh-CN"/>
              </w:rPr>
              <w:t>，并有效融入课程教学全过程，形成有质量有分量的</w:t>
            </w:r>
            <w:r>
              <w:rPr>
                <w:rFonts w:hint="eastAsia" w:ascii="仿宋_GB2312" w:hAnsi="仿宋_GB2312" w:eastAsia="仿宋_GB2312" w:cs="仿宋_GB2312"/>
                <w:sz w:val="24"/>
                <w:szCs w:val="24"/>
                <w:lang w:val="en-US"/>
              </w:rPr>
              <w:t>理论研究成果</w:t>
            </w:r>
            <w:r>
              <w:rPr>
                <w:rFonts w:hint="eastAsia" w:ascii="仿宋_GB2312" w:hAnsi="仿宋_GB2312" w:eastAsia="仿宋_GB2312" w:cs="仿宋_GB2312"/>
                <w:sz w:val="24"/>
                <w:szCs w:val="24"/>
                <w:lang w:val="en-US" w:eastAsia="zh-CN"/>
              </w:rPr>
              <w:t>。课程</w:t>
            </w:r>
            <w:r>
              <w:rPr>
                <w:rFonts w:hint="eastAsia" w:ascii="仿宋_GB2312" w:hAnsi="仿宋_GB2312" w:eastAsia="仿宋_GB2312" w:cs="仿宋_GB2312"/>
                <w:sz w:val="24"/>
                <w:szCs w:val="24"/>
                <w:lang w:val="en-US"/>
              </w:rPr>
              <w:t>教学团队人员结构合理，任务分工明确，集体教研制度完善且有效实施，经常性开展课程思政建设教学研究和交流，课程思政建设整体水平高</w:t>
            </w:r>
            <w:r>
              <w:rPr>
                <w:rFonts w:hint="eastAsia" w:ascii="仿宋_GB2312" w:hAnsi="仿宋_GB2312" w:eastAsia="仿宋_GB2312" w:cs="仿宋_GB2312"/>
                <w:sz w:val="24"/>
                <w:szCs w:val="24"/>
                <w:lang w:val="en-US" w:eastAsia="zh-CN"/>
              </w:rPr>
              <w:t>。</w:t>
            </w:r>
          </w:p>
        </w:tc>
        <w:tc>
          <w:tcPr>
            <w:tcW w:w="456"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3" w:type="dxa"/>
            <w:vMerge w:val="restart"/>
            <w:vAlign w:val="center"/>
          </w:tcPr>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rPr>
              <w:t>教学</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实践</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rPr>
              <w:t>(</w:t>
            </w:r>
            <w:r>
              <w:rPr>
                <w:rFonts w:hint="eastAsia" w:ascii="黑体" w:hAnsi="黑体" w:eastAsia="黑体" w:cs="黑体"/>
                <w:b w:val="0"/>
                <w:bCs w:val="0"/>
                <w:sz w:val="24"/>
                <w:szCs w:val="24"/>
                <w:lang w:val="en-US" w:eastAsia="zh-CN"/>
              </w:rPr>
              <w:t>20</w:t>
            </w:r>
            <w:r>
              <w:rPr>
                <w:rFonts w:hint="eastAsia" w:ascii="黑体" w:hAnsi="黑体" w:eastAsia="黑体" w:cs="黑体"/>
                <w:b w:val="0"/>
                <w:bCs w:val="0"/>
                <w:sz w:val="24"/>
                <w:szCs w:val="24"/>
                <w:lang w:val="en-US"/>
              </w:rPr>
              <w:t>分</w:t>
            </w:r>
            <w:r>
              <w:rPr>
                <w:rFonts w:hint="eastAsia" w:ascii="黑体" w:hAnsi="黑体" w:eastAsia="黑体" w:cs="黑体"/>
                <w:b w:val="0"/>
                <w:bCs w:val="0"/>
                <w:sz w:val="24"/>
                <w:szCs w:val="24"/>
              </w:rPr>
              <w:t>)</w:t>
            </w:r>
          </w:p>
        </w:tc>
        <w:tc>
          <w:tcPr>
            <w:tcW w:w="805"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教育内容</w:t>
            </w:r>
          </w:p>
        </w:tc>
        <w:tc>
          <w:tcPr>
            <w:tcW w:w="7324" w:type="dxa"/>
            <w:vAlign w:val="center"/>
          </w:tcPr>
          <w:p>
            <w:pPr>
              <w:widowControl w:val="0"/>
              <w:numPr>
                <w:ilvl w:val="0"/>
                <w:numId w:val="0"/>
              </w:numPr>
              <w:tabs>
                <w:tab w:val="left" w:pos="420"/>
              </w:tabs>
              <w:wordWrap/>
              <w:adjustRightInd/>
              <w:snapToGrid/>
              <w:spacing w:line="240" w:lineRule="auto"/>
              <w:ind w:left="0" w:leftChars="0" w:right="0" w:firstLine="0" w:firstLineChars="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深入</w:t>
            </w:r>
            <w:r>
              <w:rPr>
                <w:rFonts w:hint="eastAsia" w:ascii="仿宋_GB2312" w:hAnsi="仿宋_GB2312" w:eastAsia="仿宋_GB2312" w:cs="仿宋_GB2312"/>
                <w:sz w:val="24"/>
                <w:szCs w:val="24"/>
                <w:lang w:val="en-US"/>
              </w:rPr>
              <w:t>挖掘</w:t>
            </w:r>
            <w:r>
              <w:rPr>
                <w:rFonts w:hint="eastAsia" w:ascii="仿宋_GB2312" w:hAnsi="仿宋_GB2312" w:eastAsia="仿宋_GB2312" w:cs="仿宋_GB2312"/>
                <w:sz w:val="24"/>
                <w:szCs w:val="24"/>
                <w:lang w:val="en-US" w:eastAsia="zh-CN"/>
              </w:rPr>
              <w:t>课程</w:t>
            </w:r>
            <w:r>
              <w:rPr>
                <w:rFonts w:hint="eastAsia" w:ascii="仿宋_GB2312" w:hAnsi="仿宋_GB2312" w:eastAsia="仿宋_GB2312" w:cs="仿宋_GB2312"/>
                <w:sz w:val="24"/>
                <w:szCs w:val="24"/>
                <w:lang w:val="en-US"/>
              </w:rPr>
              <w:t>蕴含的思政教育资源，围绕政治认同、家国情怀、文化素养、宪法法治意识、道德修养等重点</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rPr>
              <w:t>优化课程思政内容供给，教学</w:t>
            </w:r>
            <w:r>
              <w:rPr>
                <w:rFonts w:hint="eastAsia" w:ascii="仿宋_GB2312" w:hAnsi="仿宋_GB2312" w:eastAsia="仿宋_GB2312" w:cs="仿宋_GB2312"/>
                <w:sz w:val="24"/>
                <w:szCs w:val="24"/>
                <w:lang w:val="en-US" w:eastAsia="zh-CN"/>
              </w:rPr>
              <w:t>内容和</w:t>
            </w:r>
            <w:r>
              <w:rPr>
                <w:rFonts w:hint="eastAsia" w:ascii="仿宋_GB2312" w:hAnsi="仿宋_GB2312" w:eastAsia="仿宋_GB2312" w:cs="仿宋_GB2312"/>
                <w:sz w:val="24"/>
                <w:szCs w:val="24"/>
                <w:lang w:val="en-US"/>
              </w:rPr>
              <w:t>资源优质适用</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rPr>
              <w:t>体现思想性、前沿性与时代性</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rPr>
              <w:t>公共基础课程注重提升学生综合素质</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rPr>
              <w:t>专业教育课程注重挖掘提炼专业知识体系中所蕴含的思想价值和精神内涵；实践类课程注重知行合一，</w:t>
            </w:r>
            <w:r>
              <w:rPr>
                <w:rFonts w:hint="eastAsia" w:ascii="仿宋_GB2312" w:hAnsi="仿宋_GB2312" w:eastAsia="仿宋_GB2312" w:cs="仿宋_GB2312"/>
                <w:sz w:val="24"/>
                <w:szCs w:val="24"/>
                <w:lang w:val="en-US" w:eastAsia="zh-CN"/>
              </w:rPr>
              <w:t>增强学生勇于探索的创新精神和善于解决问题的实践能力</w:t>
            </w:r>
            <w:r>
              <w:rPr>
                <w:rFonts w:hint="eastAsia" w:ascii="仿宋_GB2312" w:hAnsi="仿宋_GB2312" w:eastAsia="仿宋_GB2312" w:cs="仿宋_GB2312"/>
                <w:sz w:val="24"/>
                <w:szCs w:val="24"/>
                <w:lang w:val="en-US"/>
              </w:rPr>
              <w:t>。</w:t>
            </w:r>
          </w:p>
        </w:tc>
        <w:tc>
          <w:tcPr>
            <w:tcW w:w="456"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3" w:type="dxa"/>
            <w:vMerge w:val="continue"/>
            <w:vAlign w:val="center"/>
          </w:tcPr>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kern w:val="2"/>
                <w:sz w:val="24"/>
                <w:szCs w:val="24"/>
                <w:lang w:val="en-US" w:bidi="ar-SA"/>
              </w:rPr>
            </w:pPr>
          </w:p>
        </w:tc>
        <w:tc>
          <w:tcPr>
            <w:tcW w:w="805"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bidi="ar-SA"/>
              </w:rPr>
              <w:t>课堂教学</w:t>
            </w:r>
          </w:p>
        </w:tc>
        <w:tc>
          <w:tcPr>
            <w:tcW w:w="7324" w:type="dxa"/>
            <w:vAlign w:val="center"/>
          </w:tcPr>
          <w:p>
            <w:pPr>
              <w:widowControl w:val="0"/>
              <w:numPr>
                <w:ilvl w:val="0"/>
                <w:numId w:val="0"/>
              </w:numPr>
              <w:tabs>
                <w:tab w:val="left" w:pos="420"/>
              </w:tabs>
              <w:wordWrap/>
              <w:adjustRightInd/>
              <w:snapToGrid/>
              <w:spacing w:line="240" w:lineRule="auto"/>
              <w:ind w:left="0" w:leftChars="0" w:right="0" w:firstLine="0" w:firstLineChars="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课程总体设计得到全面落实，内容讲授全面系统、科学细致、生动形象，育人目标有效达成，切实做到不离专业讲思政、渗透思政讲专业。课堂教学组织形式和教学方法灵活多样，</w:t>
            </w:r>
            <w:r>
              <w:rPr>
                <w:rFonts w:hint="eastAsia" w:ascii="仿宋_GB2312" w:hAnsi="仿宋_GB2312" w:eastAsia="仿宋_GB2312" w:cs="仿宋_GB2312"/>
                <w:sz w:val="24"/>
                <w:szCs w:val="24"/>
                <w:lang w:val="en-US"/>
              </w:rPr>
              <w:t>教学手段</w:t>
            </w:r>
            <w:r>
              <w:rPr>
                <w:rFonts w:hint="eastAsia" w:ascii="仿宋_GB2312" w:hAnsi="仿宋_GB2312" w:eastAsia="仿宋_GB2312" w:cs="仿宋_GB2312"/>
                <w:sz w:val="24"/>
                <w:szCs w:val="24"/>
                <w:lang w:val="en-US" w:eastAsia="zh-CN"/>
              </w:rPr>
              <w:t>丰富合理，</w:t>
            </w:r>
            <w:r>
              <w:rPr>
                <w:rFonts w:hint="eastAsia" w:ascii="仿宋_GB2312" w:hAnsi="仿宋_GB2312" w:eastAsia="仿宋_GB2312" w:cs="仿宋_GB2312"/>
                <w:sz w:val="24"/>
                <w:szCs w:val="24"/>
                <w:lang w:val="en-US"/>
              </w:rPr>
              <w:t>现代信息技术</w:t>
            </w:r>
            <w:r>
              <w:rPr>
                <w:rFonts w:hint="eastAsia" w:ascii="仿宋_GB2312" w:hAnsi="仿宋_GB2312" w:eastAsia="仿宋_GB2312" w:cs="仿宋_GB2312"/>
                <w:sz w:val="24"/>
                <w:szCs w:val="24"/>
                <w:lang w:val="en-US" w:eastAsia="zh-CN"/>
              </w:rPr>
              <w:t>应用科学有效，充分</w:t>
            </w:r>
            <w:r>
              <w:rPr>
                <w:rFonts w:hint="eastAsia" w:ascii="仿宋_GB2312" w:hAnsi="仿宋_GB2312" w:eastAsia="仿宋_GB2312" w:cs="仿宋_GB2312"/>
                <w:sz w:val="24"/>
                <w:szCs w:val="24"/>
                <w:lang w:val="en-US"/>
              </w:rPr>
              <w:t>体现先进性、互动性与针对性</w:t>
            </w:r>
            <w:r>
              <w:rPr>
                <w:rFonts w:hint="eastAsia" w:ascii="仿宋_GB2312" w:hAnsi="仿宋_GB2312" w:eastAsia="仿宋_GB2312" w:cs="仿宋_GB2312"/>
                <w:sz w:val="24"/>
                <w:szCs w:val="24"/>
                <w:lang w:val="en-US" w:eastAsia="zh-CN"/>
              </w:rPr>
              <w:t>。</w:t>
            </w:r>
          </w:p>
        </w:tc>
        <w:tc>
          <w:tcPr>
            <w:tcW w:w="456"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1053" w:type="dxa"/>
            <w:vMerge w:val="restart"/>
            <w:vAlign w:val="center"/>
          </w:tcPr>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rPr>
              <w:t>课程</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rPr>
              <w:t>评价</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eastAsia="zh-CN"/>
              </w:rPr>
              <w:t>与</w:t>
            </w:r>
            <w:r>
              <w:rPr>
                <w:rFonts w:hint="eastAsia" w:ascii="黑体" w:hAnsi="黑体" w:eastAsia="黑体" w:cs="黑体"/>
                <w:b w:val="0"/>
                <w:bCs w:val="0"/>
                <w:sz w:val="24"/>
                <w:szCs w:val="24"/>
                <w:lang w:val="en-US"/>
              </w:rPr>
              <w:t>成效</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rPr>
              <w:t>(</w:t>
            </w:r>
            <w:r>
              <w:rPr>
                <w:rFonts w:hint="eastAsia" w:ascii="黑体" w:hAnsi="黑体" w:eastAsia="黑体" w:cs="黑体"/>
                <w:b w:val="0"/>
                <w:bCs w:val="0"/>
                <w:sz w:val="24"/>
                <w:szCs w:val="24"/>
                <w:lang w:val="en-US" w:eastAsia="zh-CN"/>
              </w:rPr>
              <w:t>30</w:t>
            </w:r>
            <w:r>
              <w:rPr>
                <w:rFonts w:hint="eastAsia" w:ascii="黑体" w:hAnsi="黑体" w:eastAsia="黑体" w:cs="黑体"/>
                <w:b w:val="0"/>
                <w:bCs w:val="0"/>
                <w:sz w:val="24"/>
                <w:szCs w:val="24"/>
                <w:lang w:val="en-US"/>
              </w:rPr>
              <w:t>分</w:t>
            </w:r>
            <w:r>
              <w:rPr>
                <w:rFonts w:hint="eastAsia" w:ascii="黑体" w:hAnsi="黑体" w:eastAsia="黑体" w:cs="黑体"/>
                <w:b w:val="0"/>
                <w:bCs w:val="0"/>
                <w:sz w:val="24"/>
                <w:szCs w:val="24"/>
              </w:rPr>
              <w:t>)</w:t>
            </w:r>
          </w:p>
        </w:tc>
        <w:tc>
          <w:tcPr>
            <w:tcW w:w="805"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课程</w:t>
            </w:r>
            <w:r>
              <w:rPr>
                <w:rFonts w:hint="eastAsia" w:ascii="仿宋_GB2312" w:hAnsi="仿宋_GB2312" w:eastAsia="仿宋_GB2312" w:cs="仿宋_GB2312"/>
                <w:sz w:val="24"/>
                <w:szCs w:val="24"/>
                <w:lang w:val="en-US"/>
              </w:rPr>
              <w:t>考核评价</w:t>
            </w:r>
          </w:p>
        </w:tc>
        <w:tc>
          <w:tcPr>
            <w:tcW w:w="7324" w:type="dxa"/>
            <w:vAlign w:val="center"/>
          </w:tcPr>
          <w:p>
            <w:pPr>
              <w:widowControl w:val="0"/>
              <w:numPr>
                <w:ilvl w:val="0"/>
                <w:numId w:val="0"/>
              </w:numPr>
              <w:tabs>
                <w:tab w:val="left" w:pos="420"/>
              </w:tabs>
              <w:wordWrap/>
              <w:adjustRightInd/>
              <w:snapToGrid/>
              <w:spacing w:line="240" w:lineRule="auto"/>
              <w:ind w:left="0" w:leftChars="0" w:right="0" w:firstLine="0" w:firstLineChars="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课程考核</w:t>
            </w:r>
            <w:r>
              <w:rPr>
                <w:rFonts w:hint="eastAsia" w:ascii="仿宋_GB2312" w:hAnsi="仿宋_GB2312" w:eastAsia="仿宋_GB2312" w:cs="仿宋_GB2312"/>
                <w:sz w:val="24"/>
                <w:szCs w:val="24"/>
                <w:lang w:val="en-US" w:eastAsia="zh-CN"/>
              </w:rPr>
              <w:t>方式和评价办法完善。</w:t>
            </w:r>
            <w:r>
              <w:rPr>
                <w:rFonts w:hint="eastAsia" w:ascii="仿宋_GB2312" w:hAnsi="仿宋_GB2312" w:eastAsia="仿宋_GB2312" w:cs="仿宋_GB2312"/>
                <w:sz w:val="24"/>
                <w:szCs w:val="24"/>
                <w:lang w:val="en-US"/>
              </w:rPr>
              <w:t>校内外同行专家</w:t>
            </w:r>
            <w:r>
              <w:rPr>
                <w:rFonts w:hint="eastAsia" w:ascii="仿宋_GB2312" w:hAnsi="仿宋_GB2312" w:eastAsia="仿宋_GB2312" w:cs="仿宋_GB2312"/>
                <w:sz w:val="24"/>
                <w:szCs w:val="24"/>
                <w:lang w:val="en-US" w:eastAsia="zh-CN"/>
              </w:rPr>
              <w:t>对本课程予以高度评价和广泛认可。</w:t>
            </w:r>
            <w:r>
              <w:rPr>
                <w:rFonts w:hint="eastAsia" w:ascii="仿宋_GB2312" w:hAnsi="仿宋_GB2312" w:eastAsia="仿宋_GB2312" w:cs="仿宋_GB2312"/>
                <w:sz w:val="24"/>
                <w:szCs w:val="24"/>
                <w:lang w:val="en-US"/>
              </w:rPr>
              <w:t>学生评教结果优秀</w:t>
            </w:r>
            <w:r>
              <w:rPr>
                <w:rFonts w:hint="eastAsia" w:ascii="仿宋_GB2312" w:hAnsi="仿宋_GB2312" w:eastAsia="仿宋_GB2312" w:cs="仿宋_GB2312"/>
                <w:sz w:val="24"/>
                <w:szCs w:val="24"/>
                <w:lang w:val="en-US" w:eastAsia="zh-CN"/>
              </w:rPr>
              <w:t>，能够有效提升学生的参与感、获得感和成就感。</w:t>
            </w:r>
          </w:p>
        </w:tc>
        <w:tc>
          <w:tcPr>
            <w:tcW w:w="456"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3" w:type="dxa"/>
            <w:vMerge w:val="continue"/>
            <w:vAlign w:val="center"/>
          </w:tcPr>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p>
        </w:tc>
        <w:tc>
          <w:tcPr>
            <w:tcW w:w="805"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示范辐射</w:t>
            </w:r>
          </w:p>
        </w:tc>
        <w:tc>
          <w:tcPr>
            <w:tcW w:w="7324" w:type="dxa"/>
            <w:vAlign w:val="center"/>
          </w:tcPr>
          <w:p>
            <w:pPr>
              <w:widowControl w:val="0"/>
              <w:numPr>
                <w:ilvl w:val="0"/>
                <w:numId w:val="0"/>
              </w:numPr>
              <w:tabs>
                <w:tab w:val="left" w:pos="420"/>
              </w:tabs>
              <w:wordWrap/>
              <w:adjustRightInd/>
              <w:snapToGrid/>
              <w:spacing w:line="240" w:lineRule="auto"/>
              <w:ind w:left="0" w:leftChars="0" w:right="0" w:firstLine="0" w:firstLineChars="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课程思政建设</w:t>
            </w:r>
            <w:r>
              <w:rPr>
                <w:rFonts w:hint="eastAsia" w:ascii="仿宋_GB2312" w:hAnsi="仿宋_GB2312" w:eastAsia="仿宋_GB2312" w:cs="仿宋_GB2312"/>
                <w:sz w:val="24"/>
                <w:szCs w:val="24"/>
                <w:lang w:val="en-US" w:eastAsia="zh-CN"/>
              </w:rPr>
              <w:t>成果突出，育人成效显著。</w:t>
            </w:r>
            <w:r>
              <w:rPr>
                <w:rFonts w:hint="eastAsia" w:ascii="仿宋_GB2312" w:hAnsi="仿宋_GB2312" w:eastAsia="仿宋_GB2312" w:cs="仿宋_GB2312"/>
                <w:sz w:val="24"/>
                <w:szCs w:val="24"/>
                <w:lang w:val="en-US"/>
              </w:rPr>
              <w:t>具</w:t>
            </w:r>
            <w:r>
              <w:rPr>
                <w:rFonts w:hint="eastAsia" w:ascii="仿宋_GB2312" w:hAnsi="仿宋_GB2312" w:eastAsia="仿宋_GB2312" w:cs="仿宋_GB2312"/>
                <w:sz w:val="24"/>
                <w:szCs w:val="24"/>
                <w:lang w:val="en-US" w:eastAsia="zh-CN"/>
              </w:rPr>
              <w:t>有</w:t>
            </w:r>
            <w:r>
              <w:rPr>
                <w:rFonts w:hint="eastAsia" w:ascii="仿宋_GB2312" w:hAnsi="仿宋_GB2312" w:eastAsia="仿宋_GB2312" w:cs="仿宋_GB2312"/>
                <w:sz w:val="24"/>
                <w:szCs w:val="24"/>
                <w:lang w:val="en-US"/>
              </w:rPr>
              <w:t>较高水平的课程思政</w:t>
            </w:r>
            <w:r>
              <w:rPr>
                <w:rFonts w:hint="eastAsia" w:ascii="仿宋_GB2312" w:hAnsi="仿宋_GB2312" w:eastAsia="仿宋_GB2312" w:cs="仿宋_GB2312"/>
                <w:sz w:val="24"/>
                <w:szCs w:val="24"/>
                <w:lang w:val="en-US" w:eastAsia="zh-CN"/>
              </w:rPr>
              <w:t>建设</w:t>
            </w:r>
            <w:r>
              <w:rPr>
                <w:rFonts w:hint="eastAsia" w:ascii="仿宋_GB2312" w:hAnsi="仿宋_GB2312" w:eastAsia="仿宋_GB2312" w:cs="仿宋_GB2312"/>
                <w:sz w:val="24"/>
                <w:szCs w:val="24"/>
                <w:lang w:val="en-US"/>
              </w:rPr>
              <w:t>成果</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rPr>
              <w:t>形成</w:t>
            </w:r>
            <w:r>
              <w:rPr>
                <w:rFonts w:hint="eastAsia" w:ascii="仿宋_GB2312" w:hAnsi="仿宋_GB2312" w:eastAsia="仿宋_GB2312" w:cs="仿宋_GB2312"/>
                <w:sz w:val="24"/>
                <w:szCs w:val="24"/>
                <w:lang w:val="en-US" w:eastAsia="zh-CN"/>
              </w:rPr>
              <w:t>可复制可推广</w:t>
            </w:r>
            <w:r>
              <w:rPr>
                <w:rFonts w:hint="eastAsia" w:ascii="仿宋_GB2312" w:hAnsi="仿宋_GB2312" w:eastAsia="仿宋_GB2312" w:cs="仿宋_GB2312"/>
                <w:sz w:val="24"/>
                <w:szCs w:val="24"/>
                <w:lang w:val="en-US"/>
              </w:rPr>
              <w:t>的经验</w:t>
            </w:r>
            <w:r>
              <w:rPr>
                <w:rFonts w:hint="eastAsia" w:ascii="仿宋_GB2312" w:hAnsi="仿宋_GB2312" w:eastAsia="仿宋_GB2312" w:cs="仿宋_GB2312"/>
                <w:sz w:val="24"/>
                <w:szCs w:val="24"/>
                <w:lang w:val="en-US" w:eastAsia="zh-CN"/>
              </w:rPr>
              <w:t>做法</w:t>
            </w:r>
            <w:r>
              <w:rPr>
                <w:rFonts w:hint="eastAsia" w:ascii="仿宋_GB2312" w:hAnsi="仿宋_GB2312" w:eastAsia="仿宋_GB2312" w:cs="仿宋_GB2312"/>
                <w:sz w:val="24"/>
                <w:szCs w:val="24"/>
                <w:lang w:val="en-US"/>
              </w:rPr>
              <w:t>和模式</w:t>
            </w:r>
            <w:r>
              <w:rPr>
                <w:rFonts w:hint="eastAsia" w:ascii="仿宋_GB2312" w:hAnsi="仿宋_GB2312" w:eastAsia="仿宋_GB2312" w:cs="仿宋_GB2312"/>
                <w:sz w:val="24"/>
                <w:szCs w:val="24"/>
                <w:lang w:val="en-US" w:eastAsia="zh-CN"/>
              </w:rPr>
              <w:t>方法。</w:t>
            </w:r>
            <w:r>
              <w:rPr>
                <w:rFonts w:hint="eastAsia" w:ascii="仿宋_GB2312" w:hAnsi="仿宋_GB2312" w:eastAsia="仿宋_GB2312" w:cs="仿宋_GB2312"/>
                <w:sz w:val="24"/>
                <w:szCs w:val="24"/>
                <w:lang w:val="en-US"/>
              </w:rPr>
              <w:t>示范辐射</w:t>
            </w:r>
            <w:r>
              <w:rPr>
                <w:rFonts w:hint="eastAsia" w:ascii="仿宋_GB2312" w:hAnsi="仿宋_GB2312" w:eastAsia="仿宋_GB2312" w:cs="仿宋_GB2312"/>
                <w:sz w:val="24"/>
                <w:szCs w:val="24"/>
                <w:lang w:val="en-US" w:eastAsia="zh-CN"/>
              </w:rPr>
              <w:t>效应显著</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已在全国或区域范围内或院校之间，共享经验做法和优质资源。</w:t>
            </w:r>
          </w:p>
        </w:tc>
        <w:tc>
          <w:tcPr>
            <w:tcW w:w="456"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3" w:type="dxa"/>
            <w:vAlign w:val="center"/>
          </w:tcPr>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课程</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特色</w:t>
            </w:r>
          </w:p>
          <w:p>
            <w:pPr>
              <w:widowControl w:val="0"/>
              <w:wordWrap/>
              <w:adjustRightInd/>
              <w:snapToGrid/>
              <w:spacing w:line="260" w:lineRule="exact"/>
              <w:ind w:left="0" w:leftChars="0" w:right="0" w:firstLine="0" w:firstLineChars="0"/>
              <w:jc w:val="center"/>
              <w:textAlignment w:val="auto"/>
              <w:outlineLvl w:val="9"/>
              <w:rPr>
                <w:rFonts w:hint="eastAsia" w:ascii="仿宋_GB2312" w:hAnsi="仿宋_GB2312" w:eastAsia="仿宋_GB2312" w:cs="仿宋_GB2312"/>
                <w:kern w:val="2"/>
                <w:sz w:val="24"/>
                <w:szCs w:val="24"/>
                <w:lang w:val="en-US" w:eastAsia="zh-CN" w:bidi="ar-SA"/>
              </w:rPr>
            </w:pPr>
            <w:r>
              <w:rPr>
                <w:rFonts w:hint="eastAsia" w:ascii="黑体" w:hAnsi="黑体" w:eastAsia="黑体" w:cs="黑体"/>
                <w:b w:val="0"/>
                <w:bCs w:val="0"/>
                <w:sz w:val="24"/>
                <w:szCs w:val="24"/>
                <w:lang w:val="en-US" w:eastAsia="zh-CN"/>
              </w:rPr>
              <w:t>与创新</w:t>
            </w:r>
          </w:p>
          <w:p>
            <w:pPr>
              <w:widowControl w:val="0"/>
              <w:wordWrap/>
              <w:adjustRightInd/>
              <w:snapToGrid/>
              <w:spacing w:line="260" w:lineRule="exact"/>
              <w:ind w:left="0" w:leftChars="0" w:right="0" w:firstLine="0" w:firstLineChars="0"/>
              <w:jc w:val="center"/>
              <w:textAlignment w:val="auto"/>
              <w:outlineLvl w:val="9"/>
              <w:rPr>
                <w:rFonts w:hint="eastAsia" w:ascii="仿宋_GB2312" w:hAnsi="仿宋_GB2312" w:eastAsia="仿宋_GB2312" w:cs="仿宋_GB2312"/>
                <w:kern w:val="2"/>
                <w:sz w:val="24"/>
                <w:szCs w:val="24"/>
                <w:lang w:val="en-US" w:bidi="ar-SA"/>
              </w:rPr>
            </w:pPr>
            <w:r>
              <w:rPr>
                <w:rFonts w:hint="eastAsia" w:ascii="黑体" w:hAnsi="黑体" w:eastAsia="黑体" w:cs="黑体"/>
                <w:b w:val="0"/>
                <w:bCs w:val="0"/>
                <w:sz w:val="24"/>
                <w:szCs w:val="24"/>
              </w:rPr>
              <w:t>(</w:t>
            </w:r>
            <w:r>
              <w:rPr>
                <w:rFonts w:hint="eastAsia" w:ascii="黑体" w:hAnsi="黑体" w:eastAsia="黑体" w:cs="黑体"/>
                <w:b w:val="0"/>
                <w:bCs w:val="0"/>
                <w:sz w:val="24"/>
                <w:szCs w:val="24"/>
                <w:lang w:val="en-US" w:eastAsia="zh-CN"/>
              </w:rPr>
              <w:t>5</w:t>
            </w:r>
            <w:r>
              <w:rPr>
                <w:rFonts w:hint="eastAsia" w:ascii="黑体" w:hAnsi="黑体" w:eastAsia="黑体" w:cs="黑体"/>
                <w:b w:val="0"/>
                <w:bCs w:val="0"/>
                <w:sz w:val="24"/>
                <w:szCs w:val="24"/>
                <w:lang w:val="en-US"/>
              </w:rPr>
              <w:t>分</w:t>
            </w:r>
            <w:r>
              <w:rPr>
                <w:rFonts w:hint="eastAsia" w:ascii="黑体" w:hAnsi="黑体" w:eastAsia="黑体" w:cs="黑体"/>
                <w:b w:val="0"/>
                <w:bCs w:val="0"/>
                <w:sz w:val="24"/>
                <w:szCs w:val="24"/>
              </w:rPr>
              <w:t>)</w:t>
            </w:r>
          </w:p>
        </w:tc>
        <w:tc>
          <w:tcPr>
            <w:tcW w:w="805"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lang w:val="en-US" w:eastAsia="zh-CN" w:bidi="ar-SA"/>
              </w:rPr>
              <w:t>特色创新</w:t>
            </w:r>
          </w:p>
        </w:tc>
        <w:tc>
          <w:tcPr>
            <w:tcW w:w="7324" w:type="dxa"/>
            <w:vAlign w:val="center"/>
          </w:tcPr>
          <w:p>
            <w:pPr>
              <w:widowControl w:val="0"/>
              <w:numPr>
                <w:ilvl w:val="0"/>
                <w:numId w:val="0"/>
              </w:numPr>
              <w:tabs>
                <w:tab w:val="left" w:pos="420"/>
              </w:tabs>
              <w:wordWrap/>
              <w:adjustRightInd/>
              <w:snapToGrid/>
              <w:spacing w:line="240" w:lineRule="auto"/>
              <w:ind w:left="0" w:leftChars="0" w:right="0" w:firstLine="0" w:firstLineChars="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立足区域特色和学校人才培养定位，在课程思政建设理念、内容、模式、方法、路径等方面积极改革创新，形成有特色、有亮点的课程思政建设成果。</w:t>
            </w:r>
          </w:p>
        </w:tc>
        <w:tc>
          <w:tcPr>
            <w:tcW w:w="456"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3" w:type="dxa"/>
            <w:vAlign w:val="center"/>
          </w:tcPr>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建设</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lang w:val="en-US"/>
              </w:rPr>
              <w:t>计划</w:t>
            </w:r>
          </w:p>
          <w:p>
            <w:pPr>
              <w:widowControl w:val="0"/>
              <w:wordWrap/>
              <w:adjustRightInd/>
              <w:snapToGrid/>
              <w:spacing w:line="260" w:lineRule="exact"/>
              <w:ind w:left="0" w:leftChars="0" w:right="0" w:firstLine="0" w:firstLineChars="0"/>
              <w:jc w:val="center"/>
              <w:textAlignment w:val="auto"/>
              <w:outlineLvl w:val="9"/>
              <w:rPr>
                <w:rFonts w:hint="eastAsia" w:ascii="黑体" w:hAnsi="黑体" w:eastAsia="黑体" w:cs="黑体"/>
                <w:b w:val="0"/>
                <w:bCs w:val="0"/>
                <w:sz w:val="24"/>
                <w:szCs w:val="24"/>
                <w:lang w:val="en-US"/>
              </w:rPr>
            </w:pPr>
            <w:r>
              <w:rPr>
                <w:rFonts w:hint="eastAsia" w:ascii="黑体" w:hAnsi="黑体" w:eastAsia="黑体" w:cs="黑体"/>
                <w:b w:val="0"/>
                <w:bCs w:val="0"/>
                <w:sz w:val="24"/>
                <w:szCs w:val="24"/>
              </w:rPr>
              <w:t>(</w:t>
            </w:r>
            <w:r>
              <w:rPr>
                <w:rFonts w:hint="eastAsia" w:ascii="黑体" w:hAnsi="黑体" w:eastAsia="黑体" w:cs="黑体"/>
                <w:b w:val="0"/>
                <w:bCs w:val="0"/>
                <w:sz w:val="24"/>
                <w:szCs w:val="24"/>
                <w:lang w:val="en-US" w:eastAsia="zh-CN"/>
              </w:rPr>
              <w:t>5</w:t>
            </w:r>
            <w:r>
              <w:rPr>
                <w:rFonts w:hint="eastAsia" w:ascii="黑体" w:hAnsi="黑体" w:eastAsia="黑体" w:cs="黑体"/>
                <w:b w:val="0"/>
                <w:bCs w:val="0"/>
                <w:sz w:val="24"/>
                <w:szCs w:val="24"/>
                <w:lang w:val="en-US"/>
              </w:rPr>
              <w:t>分</w:t>
            </w:r>
            <w:r>
              <w:rPr>
                <w:rFonts w:hint="eastAsia" w:ascii="黑体" w:hAnsi="黑体" w:eastAsia="黑体" w:cs="黑体"/>
                <w:b w:val="0"/>
                <w:bCs w:val="0"/>
                <w:sz w:val="24"/>
                <w:szCs w:val="24"/>
              </w:rPr>
              <w:t>)</w:t>
            </w:r>
          </w:p>
        </w:tc>
        <w:tc>
          <w:tcPr>
            <w:tcW w:w="805"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rPr>
              <w:t>建设计划</w:t>
            </w:r>
          </w:p>
        </w:tc>
        <w:tc>
          <w:tcPr>
            <w:tcW w:w="7324" w:type="dxa"/>
            <w:vAlign w:val="center"/>
          </w:tcPr>
          <w:p>
            <w:pPr>
              <w:widowControl w:val="0"/>
              <w:numPr>
                <w:ilvl w:val="0"/>
                <w:numId w:val="0"/>
              </w:numPr>
              <w:tabs>
                <w:tab w:val="left" w:pos="420"/>
              </w:tabs>
              <w:wordWrap/>
              <w:adjustRightInd/>
              <w:snapToGrid/>
              <w:spacing w:line="240" w:lineRule="auto"/>
              <w:ind w:left="0" w:leftChars="0" w:right="0" w:firstLine="0" w:firstLineChars="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今后五年</w:t>
            </w:r>
            <w:r>
              <w:rPr>
                <w:rFonts w:hint="eastAsia" w:ascii="仿宋_GB2312" w:hAnsi="仿宋_GB2312" w:eastAsia="仿宋_GB2312" w:cs="仿宋_GB2312"/>
                <w:sz w:val="24"/>
                <w:szCs w:val="24"/>
                <w:lang w:val="en-US" w:eastAsia="zh-CN"/>
              </w:rPr>
              <w:t>课程思政</w:t>
            </w:r>
            <w:r>
              <w:rPr>
                <w:rFonts w:hint="eastAsia" w:ascii="仿宋_GB2312" w:hAnsi="仿宋_GB2312" w:eastAsia="仿宋_GB2312" w:cs="仿宋_GB2312"/>
                <w:sz w:val="24"/>
                <w:szCs w:val="24"/>
                <w:lang w:val="en-US"/>
              </w:rPr>
              <w:t>建设</w:t>
            </w:r>
            <w:r>
              <w:rPr>
                <w:rFonts w:hint="eastAsia" w:ascii="仿宋_GB2312" w:hAnsi="仿宋_GB2312" w:eastAsia="仿宋_GB2312" w:cs="仿宋_GB2312"/>
                <w:sz w:val="24"/>
                <w:szCs w:val="24"/>
                <w:lang w:val="en-US" w:eastAsia="zh-CN"/>
              </w:rPr>
              <w:t>方向正确，措施得当，保障有力，可</w:t>
            </w:r>
            <w:r>
              <w:rPr>
                <w:rFonts w:hint="eastAsia" w:ascii="仿宋_GB2312" w:hAnsi="仿宋_GB2312" w:eastAsia="仿宋_GB2312" w:cs="仿宋_GB2312"/>
                <w:sz w:val="24"/>
                <w:szCs w:val="24"/>
                <w:lang w:val="en-US"/>
              </w:rPr>
              <w:t>操作性</w:t>
            </w:r>
            <w:r>
              <w:rPr>
                <w:rFonts w:hint="eastAsia" w:ascii="仿宋_GB2312" w:hAnsi="仿宋_GB2312" w:eastAsia="仿宋_GB2312" w:cs="仿宋_GB2312"/>
                <w:sz w:val="24"/>
                <w:szCs w:val="24"/>
                <w:lang w:val="en-US" w:eastAsia="zh-CN"/>
              </w:rPr>
              <w:t>强，能有效提升育人成效。</w:t>
            </w:r>
          </w:p>
        </w:tc>
        <w:tc>
          <w:tcPr>
            <w:tcW w:w="456" w:type="dxa"/>
            <w:vAlign w:val="center"/>
          </w:tcPr>
          <w:p>
            <w:pPr>
              <w:widowControl w:val="0"/>
              <w:wordWrap/>
              <w:adjustRightInd/>
              <w:snapToGrid/>
              <w:spacing w:line="240" w:lineRule="auto"/>
              <w:ind w:left="0" w:leftChars="0" w:right="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r>
    </w:tbl>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28"/>
          <w:szCs w:val="28"/>
          <w:lang w:val="en-US" w:eastAsia="zh-CN"/>
        </w:rPr>
        <w:t>附表5</w:t>
      </w:r>
    </w:p>
    <w:p>
      <w:pPr>
        <w:widowControl w:val="0"/>
        <w:wordWrap/>
        <w:adjustRightInd/>
        <w:snapToGrid/>
        <w:spacing w:line="560" w:lineRule="exact"/>
        <w:jc w:val="center"/>
        <w:textAlignment w:val="auto"/>
        <w:rPr>
          <w:rFonts w:hint="eastAsia" w:ascii="仿宋_GB2312" w:hAnsi="仿宋_GB2312" w:eastAsia="仿宋_GB2312" w:cs="仿宋_GB2312"/>
          <w:sz w:val="36"/>
          <w:szCs w:val="36"/>
          <w:lang w:val="en-US" w:eastAsia="zh-CN"/>
        </w:rPr>
      </w:pPr>
      <w:r>
        <w:rPr>
          <w:rFonts w:hint="eastAsia" w:ascii="方正小标宋简体" w:hAnsi="方正小标宋简体" w:eastAsia="方正小标宋简体" w:cs="方正小标宋简体"/>
          <w:i w:val="0"/>
          <w:color w:val="000000"/>
          <w:kern w:val="0"/>
          <w:sz w:val="36"/>
          <w:szCs w:val="36"/>
          <w:u w:val="none"/>
          <w:lang w:val="en-US" w:eastAsia="zh-CN" w:bidi="ar-SA"/>
        </w:rPr>
        <w:t>普通本科教育项目限额推荐表</w:t>
      </w:r>
    </w:p>
    <w:tbl>
      <w:tblPr>
        <w:tblStyle w:val="6"/>
        <w:tblW w:w="9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56"/>
        <w:gridCol w:w="4384"/>
        <w:gridCol w:w="31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blHeader/>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SA"/>
              </w:rPr>
              <w:t>序号</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SA"/>
              </w:rPr>
              <w:t>学校名称</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SA"/>
              </w:rPr>
              <w:t>名额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哈尔滨工业大学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哈尔滨工程大学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东北林业大学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东北农业大学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哈尔滨理工大学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哈尔滨师范大学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东北石油大学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9</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哈尔滨医科大学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10</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哈尔滨商业大学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11</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黑龙江中医药大学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12</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佳木斯大学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13</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14</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黑龙江八一农垦大学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15</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黑龙江科技大学</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16</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哈尔滨体育学院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17</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齐齐哈尔医学院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18</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哈尔滨金融学院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19</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牡丹江医学院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20</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牡丹江师范学院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21</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大庆师范学院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22</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黑龙江工程学院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23</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绥化学院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24</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25</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黑河学院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26</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黑龙江工业学院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27</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哈尔滨音乐学院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28</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黑龙江东方学院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29</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黑龙江财经学院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30</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齐齐哈尔工程学院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31</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黑龙江外国语学院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32</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黑龙江工商学院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33</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哈尔滨石油学院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34</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哈尔滨远东理工学院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35</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哈尔滨剑桥学院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36</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哈尔滨信息工程学院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37</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哈尔滨广厦学院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38</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哈尔滨华德学院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39</w:t>
            </w:r>
          </w:p>
        </w:tc>
        <w:tc>
          <w:tcPr>
            <w:tcW w:w="4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黑龙江工程学院昆仑旅游学院</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594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合计</w:t>
            </w:r>
          </w:p>
        </w:tc>
        <w:tc>
          <w:tcPr>
            <w:tcW w:w="31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150</w:t>
            </w:r>
          </w:p>
        </w:tc>
      </w:tr>
    </w:tbl>
    <w:p>
      <w:pPr>
        <w:widowControl w:val="0"/>
        <w:wordWrap/>
        <w:adjustRightInd/>
        <w:snapToGrid/>
        <w:spacing w:line="560" w:lineRule="exact"/>
        <w:jc w:val="center"/>
        <w:textAlignment w:val="auto"/>
        <w:rPr>
          <w:rFonts w:ascii="方正小标宋简体" w:hAnsi="方正小标宋简体" w:eastAsia="方正小标宋简体" w:cs="方正小标宋简体"/>
          <w:i w:val="0"/>
          <w:color w:val="000000"/>
          <w:sz w:val="36"/>
          <w:szCs w:val="36"/>
          <w:u w:val="none"/>
        </w:rPr>
      </w:pPr>
      <w:r>
        <w:rPr>
          <w:rFonts w:hint="eastAsia" w:ascii="仿宋_GB2312" w:hAnsi="仿宋_GB2312" w:eastAsia="仿宋_GB2312" w:cs="仿宋_GB2312"/>
          <w:sz w:val="32"/>
          <w:szCs w:val="32"/>
          <w:lang w:val="en-US" w:eastAsia="zh-CN"/>
        </w:rPr>
        <w:br w:type="page"/>
      </w:r>
      <w:r>
        <w:rPr>
          <w:rFonts w:hint="eastAsia" w:ascii="方正小标宋简体" w:hAnsi="方正小标宋简体" w:eastAsia="方正小标宋简体" w:cs="方正小标宋简体"/>
          <w:i w:val="0"/>
          <w:color w:val="000000"/>
          <w:kern w:val="0"/>
          <w:sz w:val="36"/>
          <w:szCs w:val="36"/>
          <w:u w:val="none"/>
          <w:lang w:val="en-US" w:eastAsia="zh-CN" w:bidi="ar-SA"/>
        </w:rPr>
        <w:t>高等职业教育项目推荐限额一览表</w:t>
      </w:r>
    </w:p>
    <w:tbl>
      <w:tblPr>
        <w:tblStyle w:val="6"/>
        <w:tblW w:w="9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30"/>
        <w:gridCol w:w="4970"/>
        <w:gridCol w:w="27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blHeader/>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SA"/>
              </w:rPr>
              <w:t>序号</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SA"/>
              </w:rPr>
              <w:t>学校名称</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SA"/>
              </w:rPr>
              <w:t>名额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大庆医学高等专科学校</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大庆职业学院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大兴安岭职业学院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哈尔滨北方航空职业技术学院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哈尔滨城市职业学院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哈尔滨传媒职业学院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哈尔滨电力职业技术学院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哈尔滨科学技术职业学院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9</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哈尔滨铁道职业技术学院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10</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哈尔滨应用职业技术学院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11</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哈尔滨幼儿师范高等专科学校</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12</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13</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鹤岗师范高等专科学校</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14</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黑龙江冰雪体育职业学院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15</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黑龙江公安警官职业学院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16</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黑龙江护理高等专科学校</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17</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黑龙江建筑职业技术学院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18</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黑龙江交通职业技术学院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19</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黑龙江林业职业技术学院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20</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黑龙江旅游职业技术学院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21</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黑龙江民族职业学院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22</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黑龙江能源职业学院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23</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黑龙江农垦职业学院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24</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黑龙江农业工程职业学院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25</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黑龙江农业经济职业学院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26</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黑龙江农业职业技术学院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27</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黑龙江三江美术职业学院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28</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黑龙江商业职业学院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29</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黑龙江生态工程职业学院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30</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黑龙江司法警官职业学院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31</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黑龙江艺术职业学院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32</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黑龙江幼儿师范高等专科学校</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33</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34</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佳木斯职业学院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35</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牡丹江大学</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36</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七台河职业学院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37</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齐齐哈尔高等师范专科学校</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38</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齐齐哈尔理工职业学院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39</w:t>
            </w:r>
          </w:p>
        </w:tc>
        <w:tc>
          <w:tcPr>
            <w:tcW w:w="4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伊春职业学院</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6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合计</w:t>
            </w:r>
          </w:p>
        </w:tc>
        <w:tc>
          <w:tcPr>
            <w:tcW w:w="27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140</w:t>
            </w:r>
          </w:p>
        </w:tc>
      </w:tr>
    </w:tbl>
    <w:p>
      <w:pPr>
        <w:widowControl w:val="0"/>
        <w:wordWrap/>
        <w:adjustRightInd/>
        <w:snapToGrid/>
        <w:spacing w:line="560" w:lineRule="exact"/>
        <w:jc w:val="center"/>
        <w:textAlignment w:val="auto"/>
        <w:rPr>
          <w:rFonts w:hint="eastAsia" w:ascii="方正小标宋简体" w:hAnsi="方正小标宋简体" w:eastAsia="方正小标宋简体" w:cs="方正小标宋简体"/>
          <w:i w:val="0"/>
          <w:color w:val="000000"/>
          <w:kern w:val="0"/>
          <w:sz w:val="36"/>
          <w:szCs w:val="36"/>
          <w:u w:val="none"/>
          <w:lang w:val="en-US" w:eastAsia="zh-CN" w:bidi="ar-SA"/>
        </w:rPr>
      </w:pPr>
      <w:r>
        <w:rPr>
          <w:rFonts w:hint="eastAsia" w:ascii="仿宋_GB2312" w:hAnsi="仿宋_GB2312" w:eastAsia="仿宋_GB2312" w:cs="仿宋_GB2312"/>
          <w:sz w:val="32"/>
          <w:szCs w:val="32"/>
          <w:lang w:val="en-US" w:eastAsia="zh-CN"/>
        </w:rPr>
        <w:br w:type="page"/>
      </w:r>
      <w:r>
        <w:rPr>
          <w:rFonts w:hint="eastAsia" w:ascii="方正小标宋简体" w:hAnsi="方正小标宋简体" w:eastAsia="方正小标宋简体" w:cs="方正小标宋简体"/>
          <w:i w:val="0"/>
          <w:color w:val="000000"/>
          <w:kern w:val="0"/>
          <w:sz w:val="36"/>
          <w:szCs w:val="36"/>
          <w:u w:val="none"/>
          <w:lang w:val="en-US" w:eastAsia="zh-CN" w:bidi="ar-SA"/>
        </w:rPr>
        <w:t>继续教育项目推荐限额一览表</w:t>
      </w:r>
    </w:p>
    <w:tbl>
      <w:tblPr>
        <w:tblStyle w:val="6"/>
        <w:tblW w:w="9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435"/>
        <w:gridCol w:w="4506"/>
        <w:gridCol w:w="3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blHeader/>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SA"/>
              </w:rPr>
              <w:t>序号</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SA"/>
              </w:rPr>
              <w:t>学校名称</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SA"/>
              </w:rPr>
              <w:t>名额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哈尔滨工业大学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哈尔滨理工大学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哈尔滨工程大学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黑龙江科技大学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东北石油大学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佳木斯大学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黑龙江八一农垦大学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9</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东北农业大学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10</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东北林业大学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哈尔滨医科大学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黑龙江中医药大学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牡丹江医学院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哈尔滨师范大学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15</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16</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牡丹江师范学院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17</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18</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大庆师范学院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19</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绥化学院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20</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哈尔滨商业大学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哈尔滨体育学院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哈尔滨金融学院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齐齐哈尔医学院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黑龙江工业学院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25</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黑龙江东方学院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26</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哈尔滨信息工程学院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27</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黑龙江工程学院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28</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齐齐哈尔工程学院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29</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黑龙江外国语学院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30</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黑龙江财经学院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哈尔滨石油学院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黑龙江工商学院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哈尔滨远东理工学院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哈尔滨剑桥学院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35</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黑龙江工程学院昆仑旅游学院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36</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哈尔滨广厦学院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37</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哈尔滨华德学院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38</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黑河学院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39</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哈尔滨音乐学院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40</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齐齐哈尔高等师范专科学校</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伊春职业学院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牡丹江大学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黑龙江建筑职业技术学院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45</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黑龙江艺术职业学院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46</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大庆职业学院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47</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黑龙江林业职业技术学院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48</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黑龙江农业职业技术学院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49</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黑龙江农垦职业学院</w:t>
            </w:r>
            <w:r>
              <w:rPr>
                <w:rFonts w:hint="eastAsia" w:ascii="宋体" w:hAnsi="宋体" w:eastAsia="宋体" w:cs="宋体"/>
                <w:i w:val="0"/>
                <w:color w:val="000000"/>
                <w:kern w:val="0"/>
                <w:sz w:val="24"/>
                <w:szCs w:val="24"/>
                <w:u w:val="none"/>
                <w:lang w:val="en-US" w:eastAsia="zh-CN" w:bidi="ar-SA"/>
              </w:rPr>
              <w:br w:type="textWrapping"/>
            </w:r>
            <w:r>
              <w:rPr>
                <w:rFonts w:hint="eastAsia" w:ascii="宋体" w:hAnsi="宋体" w:eastAsia="宋体" w:cs="宋体"/>
                <w:i w:val="0"/>
                <w:color w:val="000000"/>
                <w:kern w:val="0"/>
                <w:sz w:val="24"/>
                <w:szCs w:val="24"/>
                <w:u w:val="none"/>
                <w:lang w:val="en-US" w:eastAsia="zh-CN" w:bidi="ar-SA"/>
              </w:rPr>
              <w:t>（黑龙江农垦科技职业学院）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50</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黑龙江农业工程职业学院</w:t>
            </w:r>
            <w:r>
              <w:rPr>
                <w:rFonts w:hint="eastAsia" w:ascii="宋体" w:hAnsi="宋体" w:eastAsia="宋体" w:cs="宋体"/>
                <w:i w:val="0"/>
                <w:color w:val="000000"/>
                <w:kern w:val="0"/>
                <w:sz w:val="24"/>
                <w:szCs w:val="24"/>
                <w:u w:val="none"/>
                <w:lang w:val="en-US" w:eastAsia="zh-CN" w:bidi="ar-SA"/>
              </w:rPr>
              <w:br w:type="textWrapping"/>
            </w:r>
            <w:r>
              <w:rPr>
                <w:rFonts w:hint="eastAsia" w:ascii="宋体" w:hAnsi="宋体" w:eastAsia="宋体" w:cs="宋体"/>
                <w:i w:val="0"/>
                <w:color w:val="000000"/>
                <w:kern w:val="0"/>
                <w:sz w:val="24"/>
                <w:szCs w:val="24"/>
                <w:u w:val="none"/>
                <w:lang w:val="en-US" w:eastAsia="zh-CN" w:bidi="ar-SA"/>
              </w:rPr>
              <w:t>（黑龙江生物科技职业学院）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黑龙江司法警官职业学院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鹤岗师范高等专科学校</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哈尔滨电力职业技术学院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哈尔滨铁道职业技术学院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55</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大兴安岭职业学院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56</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黑龙江农业经济职业学院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57</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58</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哈尔滨传媒职业学院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59</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黑龙江商业职业学院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60</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黑龙江公安警官职业学院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哈尔滨城市职业学院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黑龙江旅游职业技术学院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黑龙江三江美术职业学院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黑龙江生态工程职业学院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65</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黑龙江能源职业学院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66</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七台河职业学院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67</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黑龙江民族职业学院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68</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大庆医学高等专科学校</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69</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黑龙江交通职业技术学院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70</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哈尔滨应用职业技术学院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黑龙江幼儿师范高等专科学校</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哈尔滨科学技术职业学院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佳木斯职业学院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黑龙江护理高等专科学校</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75</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齐齐哈尔理工职业学院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76</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哈尔滨幼儿师范高等专科学校</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77</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黑龙江冰雪体育职业学院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78</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哈尔滨北方航空职业技术学院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79</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黑龙江兵器工业职工大学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80</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哈尔滨航空职工大学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哈尔滨市职工大学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齐齐哈尔市建设职工大学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齐齐哈尔市职工大学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鹤岗矿务局职工大学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85</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大庆石油化工总厂职工大学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86</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黑龙江农垦管理干部学院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87</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黑龙江省经济管理干部学院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88</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黑龙江省政法管理干部学院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89</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黑龙江省教育学院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90</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绥化市教育学院</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91</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黑龙江开放大学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92</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黑龙江省商业职工大学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93</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黑龙江省社会科学院职工大学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4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94</w:t>
            </w:r>
          </w:p>
        </w:tc>
        <w:tc>
          <w:tcPr>
            <w:tcW w:w="45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哈尔滨开放大学</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594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合计</w:t>
            </w:r>
          </w:p>
        </w:tc>
        <w:tc>
          <w:tcPr>
            <w:tcW w:w="31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109</w:t>
            </w:r>
          </w:p>
        </w:tc>
      </w:tr>
    </w:tbl>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sectPr>
          <w:pgSz w:w="11906" w:h="16838"/>
          <w:pgMar w:top="1440" w:right="1800" w:bottom="1440" w:left="1800"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12" w:charSpace="0"/>
        </w:sectPr>
      </w:pPr>
      <w:bookmarkStart w:id="0" w:name="_GoBack"/>
      <w:bookmarkEnd w:id="0"/>
    </w:p>
    <w:p/>
    <w:sectPr>
      <w:pgSz w:w="11906" w:h="16838"/>
      <w:pgMar w:top="1440" w:right="1803" w:bottom="1440" w:left="1803"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仿宋_GB2312">
    <w:altName w:val="仿宋"/>
    <w:panose1 w:val="02000000000000000000"/>
    <w:charset w:val="86"/>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仿宋简体">
    <w:altName w:val="微软雅黑"/>
    <w:panose1 w:val="02000000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Calibri" w:hAnsi="Calibri" w:eastAsia="宋体" w:cs="黑体"/>
        <w:kern w:val="2"/>
        <w:sz w:val="18"/>
        <w:szCs w:val="18"/>
        <w:lang w:val="en-US" w:eastAsia="zh-CN" w:bidi="ar-SA"/>
      </w:rPr>
      <w:pict>
        <v:shape id="文本框 2" o:spid="_x0000_s2049"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27</w:t>
                </w:r>
                <w:r>
                  <w:rPr>
                    <w:rFonts w:hint="eastAsia"/>
                    <w:sz w:val="18"/>
                    <w:lang w:eastAsia="zh-CN"/>
                  </w:rPr>
                  <w:fldChar w:fldCharType="end"/>
                </w:r>
              </w:p>
            </w:txbxContent>
          </v:textbox>
        </v:shape>
      </w:pic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F99E23"/>
    <w:multiLevelType w:val="singleLevel"/>
    <w:tmpl w:val="0FF99E23"/>
    <w:lvl w:ilvl="0" w:tentative="0">
      <w:start w:val="1"/>
      <w:numFmt w:val="chineseCounting"/>
      <w:suff w:val="nothing"/>
      <w:lvlText w:val="%1、"/>
      <w:lvlJc w:val="left"/>
      <w:pPr>
        <w:ind w:left="0" w:firstLine="0"/>
      </w:pPr>
      <w:rPr>
        <w:rFonts w:hint="eastAsia"/>
      </w:rPr>
    </w:lvl>
  </w:abstractNum>
  <w:abstractNum w:abstractNumId="1">
    <w:nsid w:val="5FBB4DD7"/>
    <w:multiLevelType w:val="multilevel"/>
    <w:tmpl w:val="5FBB4DD7"/>
    <w:lvl w:ilvl="0" w:tentative="0">
      <w:start w:val="1"/>
      <w:numFmt w:val="decimal"/>
      <w:lvlText w:val="%1."/>
      <w:lvlJc w:val="left"/>
      <w:pPr>
        <w:ind w:left="360" w:hanging="360"/>
      </w:pPr>
      <w:rPr>
        <w:rFonts w:hint="default" w:ascii="Times New Roman" w:hAnsi="Times New Roman" w:cs="Times New Roman"/>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OTEyY2ZhZjFlODE1ZGEyYTlkMzM3NzkwMTg4NjRiZGYifQ=="/>
  </w:docVars>
  <w:rsids>
    <w:rsidRoot w:val="624C18F6"/>
    <w:rsid w:val="077E62DB"/>
    <w:rsid w:val="3CD164D2"/>
    <w:rsid w:val="43823320"/>
    <w:rsid w:val="4C792459"/>
    <w:rsid w:val="54391664"/>
    <w:rsid w:val="624C18F6"/>
    <w:rsid w:val="68DA55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4"/>
      <w:lang w:val="en-US" w:eastAsia="zh-CN" w:bidi="ar-SA"/>
    </w:rPr>
  </w:style>
  <w:style w:type="paragraph" w:styleId="2">
    <w:name w:val="heading 2"/>
    <w:basedOn w:val="1"/>
    <w:next w:val="1"/>
    <w:unhideWhenUsed/>
    <w:qFormat/>
    <w:uiPriority w:val="9"/>
    <w:pPr>
      <w:keepNext/>
      <w:keepLines/>
      <w:spacing w:beforeLines="100" w:afterLines="100" w:line="480" w:lineRule="exact"/>
      <w:jc w:val="center"/>
      <w:outlineLvl w:val="1"/>
    </w:pPr>
    <w:rPr>
      <w:rFonts w:ascii="Calibri Light" w:hAnsi="Calibri Light" w:eastAsia="黑体"/>
      <w:bCs/>
      <w:color w:val="000000"/>
    </w:rPr>
  </w:style>
  <w:style w:type="character" w:default="1" w:styleId="8">
    <w:name w:val="Default Paragraph Font"/>
    <w:unhideWhenUsed/>
    <w:qFormat/>
    <w:uiPriority w:val="0"/>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1"/>
    <w:basedOn w:val="1"/>
    <w:qFormat/>
    <w:uiPriority w:val="0"/>
    <w:pPr>
      <w:widowControl w:val="0"/>
      <w:spacing w:before="0" w:beforeAutospacing="0" w:after="190" w:afterAutospacing="0" w:line="432" w:lineRule="auto"/>
      <w:ind w:left="0" w:right="0" w:firstLine="400"/>
      <w:jc w:val="both"/>
    </w:pPr>
    <w:rPr>
      <w:rFonts w:hint="eastAsia" w:ascii="宋体" w:hAnsi="宋体" w:eastAsia="宋体" w:cs="宋体"/>
      <w:kern w:val="2"/>
      <w:sz w:val="30"/>
      <w:szCs w:val="30"/>
      <w:lang w:val="en-US" w:eastAsia="zh-CN"/>
    </w:rPr>
  </w:style>
  <w:style w:type="paragraph" w:customStyle="1" w:styleId="10">
    <w:name w:val="_Style 2"/>
    <w:basedOn w:val="1"/>
    <w:next w:val="1"/>
    <w:qFormat/>
    <w:uiPriority w:val="0"/>
    <w:pPr>
      <w:pBdr>
        <w:bottom w:val="single" w:color="auto" w:sz="6" w:space="1"/>
      </w:pBdr>
      <w:jc w:val="center"/>
    </w:pPr>
    <w:rPr>
      <w:rFonts w:ascii="Arial" w:eastAsia="宋体"/>
      <w:vanish/>
      <w:sz w:val="16"/>
    </w:rPr>
  </w:style>
  <w:style w:type="paragraph" w:customStyle="1" w:styleId="11">
    <w:name w:val="List Paragraph"/>
    <w:basedOn w:val="1"/>
    <w:qFormat/>
    <w:uiPriority w:val="34"/>
    <w:pPr>
      <w:ind w:firstLine="420" w:firstLineChars="200"/>
    </w:pPr>
  </w:style>
  <w:style w:type="paragraph" w:customStyle="1" w:styleId="12">
    <w:name w:val="_Style 11"/>
    <w:basedOn w:val="1"/>
    <w:next w:val="1"/>
    <w:qFormat/>
    <w:uiPriority w:val="0"/>
    <w:pPr>
      <w:pBdr>
        <w:top w:val="single" w:color="auto" w:sz="6" w:space="1"/>
      </w:pBdr>
      <w:jc w:val="center"/>
    </w:pPr>
    <w:rPr>
      <w:rFonts w:ascii="Arial" w:eastAsia="宋体"/>
      <w:vanish/>
      <w:sz w:val="16"/>
    </w:rPr>
  </w:style>
  <w:style w:type="paragraph" w:customStyle="1" w:styleId="13">
    <w:name w:val="Body text|3"/>
    <w:basedOn w:val="1"/>
    <w:qFormat/>
    <w:uiPriority w:val="0"/>
    <w:pPr>
      <w:spacing w:after="500"/>
      <w:jc w:val="center"/>
    </w:pPr>
    <w:rPr>
      <w:rFonts w:ascii="宋体" w:hAnsi="宋体" w:eastAsia="宋体" w:cs="宋体"/>
      <w:sz w:val="44"/>
      <w:szCs w:val="44"/>
      <w:lang w:val="zh-TW" w:eastAsia="zh-TW" w:bidi="zh-TW"/>
    </w:rPr>
  </w:style>
  <w:style w:type="character" w:customStyle="1" w:styleId="14">
    <w:name w:val="font111"/>
    <w:basedOn w:val="8"/>
    <w:qFormat/>
    <w:uiPriority w:val="0"/>
    <w:rPr>
      <w:rFonts w:hint="eastAsia" w:ascii="Times New Roman" w:hAnsi="Times New Roman" w:cs="Times New Roman"/>
      <w:color w:val="000000"/>
      <w:sz w:val="22"/>
      <w:szCs w:val="22"/>
      <w:u w:val="none"/>
    </w:rPr>
  </w:style>
  <w:style w:type="character" w:customStyle="1" w:styleId="15">
    <w:name w:val="font01"/>
    <w:basedOn w:val="8"/>
    <w:qFormat/>
    <w:uiPriority w:val="0"/>
    <w:rPr>
      <w:rFonts w:hint="eastAsia" w:ascii="Times New Roman" w:hAnsi="Times New Roman" w:cs="Times New Roman"/>
      <w:b/>
      <w:color w:val="000000"/>
      <w:sz w:val="22"/>
      <w:szCs w:val="22"/>
      <w:u w:val="none"/>
    </w:rPr>
  </w:style>
  <w:style w:type="character" w:customStyle="1" w:styleId="16">
    <w:name w:val="font41"/>
    <w:basedOn w:val="8"/>
    <w:qFormat/>
    <w:uiPriority w:val="0"/>
    <w:rPr>
      <w:rFonts w:hint="eastAsia" w:ascii="Times New Roman" w:hAnsi="Times New Roman" w:cs="Times New Roman"/>
      <w:b/>
      <w:color w:val="000000"/>
      <w:sz w:val="22"/>
      <w:szCs w:val="22"/>
      <w:u w:val="none"/>
    </w:rPr>
  </w:style>
  <w:style w:type="character" w:customStyle="1" w:styleId="17">
    <w:name w:val="font121"/>
    <w:basedOn w:val="8"/>
    <w:qFormat/>
    <w:uiPriority w:val="0"/>
    <w:rPr>
      <w:rFonts w:hint="eastAsia" w:ascii="宋体" w:hAnsi="宋体" w:eastAsia="宋体" w:cs="宋体"/>
      <w:b/>
      <w:color w:val="000000"/>
      <w:sz w:val="22"/>
      <w:szCs w:val="22"/>
      <w:u w:val="none"/>
    </w:rPr>
  </w:style>
  <w:style w:type="character" w:customStyle="1" w:styleId="18">
    <w:name w:val="font31"/>
    <w:basedOn w:val="8"/>
    <w:uiPriority w:val="0"/>
    <w:rPr>
      <w:rFonts w:hint="eastAsia" w:ascii="宋体" w:hAnsi="宋体" w:eastAsia="宋体" w:cs="宋体"/>
      <w:b/>
      <w:color w:val="000000"/>
      <w:sz w:val="22"/>
      <w:szCs w:val="22"/>
      <w:u w:val="none"/>
    </w:rPr>
  </w:style>
  <w:style w:type="character" w:customStyle="1" w:styleId="19">
    <w:name w:val="font61"/>
    <w:basedOn w:val="8"/>
    <w:uiPriority w:val="0"/>
    <w:rPr>
      <w:rFonts w:hint="eastAsia" w:ascii="宋体" w:hAnsi="宋体" w:eastAsia="宋体" w:cs="宋体"/>
      <w:color w:val="000000"/>
      <w:sz w:val="22"/>
      <w:szCs w:val="22"/>
      <w:u w:val="none"/>
    </w:rPr>
  </w:style>
  <w:style w:type="character" w:customStyle="1" w:styleId="20">
    <w:name w:val="font81"/>
    <w:basedOn w:val="8"/>
    <w:uiPriority w:val="0"/>
    <w:rPr>
      <w:rFonts w:hint="eastAsia" w:ascii="Times New Roman" w:hAnsi="Times New Roman" w:cs="Times New Roman"/>
      <w:color w:val="000000"/>
      <w:sz w:val="24"/>
      <w:szCs w:val="24"/>
      <w:u w:val="none"/>
    </w:rPr>
  </w:style>
  <w:style w:type="character" w:customStyle="1" w:styleId="21">
    <w:name w:val="font71"/>
    <w:basedOn w:val="8"/>
    <w:uiPriority w:val="0"/>
    <w:rPr>
      <w:rFonts w:hint="eastAsia" w:ascii="方正仿宋_GB2312" w:hAnsi="方正仿宋_GB2312" w:eastAsia="方正仿宋_GB2312" w:cs="方正仿宋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Pages>
  <Words>0</Words>
  <Characters>0</Characters>
  <Lines>1</Lines>
  <Paragraphs>1</Paragraphs>
  <TotalTime>1</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2022-10-31T07:22:00Z</dcterms:created>
  <dc:creator>刘灵芝</dc:creator>
  <cp:lastModifiedBy>丹</cp:lastModifiedBy>
  <cp:lastPrinted>2022-10-31T09:03:00Z</cp:lastPrinted>
  <dcterms:modified xsi:type="dcterms:W3CDTF">2022-11-04T06:26:13Z</dcterms:modified>
  <dc:title>关于组织开展首批高校课程思政示范项目验收和第三批示范培育项目及优秀教学案例遴选工作的通知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3F82D256CE2B4BD18D5B2C3B65500986</vt:lpwstr>
  </property>
</Properties>
</file>