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center"/>
        <w:textAlignment w:val="auto"/>
        <w:rPr>
          <w:rFonts w:hint="default" w:ascii="宋体" w:hAnsi="宋体" w:eastAsia="宋体" w:cs="宋体"/>
          <w:b/>
          <w:bCs/>
          <w:i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线上申请查卷流程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登陆校园网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"https://www.qmu.edu.cn/" </w:instrText>
      </w:r>
      <w:r>
        <w:rPr>
          <w:rFonts w:hint="eastAsia"/>
          <w:lang w:eastAsia="zh-CN"/>
        </w:rPr>
        <w:fldChar w:fldCharType="separate"/>
      </w:r>
      <w:r>
        <w:rPr>
          <w:rStyle w:val="5"/>
          <w:rFonts w:hint="eastAsia"/>
          <w:lang w:eastAsia="zh-CN"/>
        </w:rPr>
        <w:t>https://www.qmu.edu.cn/</w:t>
      </w:r>
      <w:r>
        <w:rPr>
          <w:rFonts w:hint="eastAsia"/>
          <w:lang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二、点击“网上办事大厅”——“一网通办”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8595" cy="365760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三、点击“查卷申请”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2405" cy="2286635"/>
            <wp:effectExtent l="0" t="0" r="444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四、点击“我要申请”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2633345"/>
            <wp:effectExtent l="0" t="0" r="571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五、填写相关信息，提交。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713355"/>
            <wp:effectExtent l="0" t="0" r="1016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六、线上申请结束。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1E196E"/>
    <w:multiLevelType w:val="singleLevel"/>
    <w:tmpl w:val="AC1E19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86027"/>
    <w:rsid w:val="1C9E3ECC"/>
    <w:rsid w:val="5288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18"/>
      <w:szCs w:val="18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2021-10-04T07:38:00Z</dcterms:created>
  <dc:creator>Administrator</dc:creator>
  <cp:lastModifiedBy>Administrator</cp:lastModifiedBy>
  <dcterms:modified xsi:type="dcterms:W3CDTF">2021-10-04T07:44:56Z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98240FD1D8FF419FB4904291B670F54F</vt:lpwstr>
  </property>
</Properties>
</file>