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6D55" w:rsidRDefault="00F16D55" w:rsidP="00F16D55">
      <w:pPr>
        <w:rPr>
          <w:rFonts w:ascii="黑体" w:eastAsia="黑体" w:hAnsi="黑体"/>
          <w:sz w:val="32"/>
          <w:szCs w:val="32"/>
        </w:rPr>
      </w:pPr>
      <w:bookmarkStart w:id="0" w:name="_GoBack"/>
      <w:bookmarkEnd w:id="0"/>
      <w:r w:rsidRPr="005E6361">
        <w:rPr>
          <w:rFonts w:ascii="黑体" w:eastAsia="黑体" w:hAnsi="黑体" w:hint="eastAsia"/>
          <w:sz w:val="32"/>
          <w:szCs w:val="32"/>
        </w:rPr>
        <w:t>附件：</w:t>
      </w:r>
    </w:p>
    <w:p w:rsidR="00F16D55" w:rsidRDefault="00F16D55" w:rsidP="00F16D55">
      <w:pPr>
        <w:jc w:val="center"/>
        <w:rPr>
          <w:rFonts w:ascii="方正小标宋简体" w:eastAsia="方正小标宋简体" w:hAnsi="黑体" w:cs="黑体"/>
          <w:kern w:val="1"/>
          <w:sz w:val="44"/>
          <w:szCs w:val="44"/>
        </w:rPr>
      </w:pPr>
      <w:r w:rsidRPr="00FC4EBD">
        <w:rPr>
          <w:rFonts w:ascii="方正小标宋简体" w:eastAsia="方正小标宋简体" w:hAnsi="黑体" w:cs="黑体" w:hint="eastAsia"/>
          <w:kern w:val="1"/>
          <w:sz w:val="44"/>
          <w:szCs w:val="44"/>
        </w:rPr>
        <w:t>齐齐哈尔医学院科研项目管理办法（试行）</w:t>
      </w:r>
    </w:p>
    <w:p w:rsidR="00F16D55" w:rsidRPr="00FC4EBD" w:rsidRDefault="00F16D55" w:rsidP="00F16D55"/>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第一章 总</w:t>
      </w:r>
      <w:r>
        <w:rPr>
          <w:rFonts w:ascii="黑体" w:eastAsia="黑体" w:hAnsi="黑体" w:cs="仿宋" w:hint="eastAsia"/>
          <w:kern w:val="1"/>
          <w:sz w:val="32"/>
          <w:szCs w:val="32"/>
        </w:rPr>
        <w:t xml:space="preserve">  </w:t>
      </w:r>
      <w:r w:rsidRPr="00FC4EBD">
        <w:rPr>
          <w:rFonts w:ascii="黑体" w:eastAsia="黑体" w:hAnsi="黑体" w:cs="仿宋" w:hint="eastAsia"/>
          <w:kern w:val="1"/>
          <w:sz w:val="32"/>
          <w:szCs w:val="32"/>
        </w:rPr>
        <w:t>则</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第一条</w:t>
      </w:r>
      <w:r w:rsidRPr="00FC4EBD">
        <w:rPr>
          <w:rFonts w:ascii="仿宋_GB2312" w:eastAsia="仿宋_GB2312" w:hAnsi="仿宋" w:cs="仿宋" w:hint="eastAsia"/>
          <w:kern w:val="1"/>
          <w:sz w:val="32"/>
          <w:szCs w:val="32"/>
        </w:rPr>
        <w:t xml:space="preserve"> 为规范学院科研项目管理，保证科学研究工作顺利开展，提高科研项目完成质量，推动学术研究和学科建设，全面提升学院的科研竞争力，依据《关于进一步完善中央财政科研项目资金管理等政策的若干意见》《国务院关于优化科研管理提升科研绩效若干措施的通知》等文件精神及相关规定，结合我院实际情况，制定本办法。</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第二条</w:t>
      </w:r>
      <w:r w:rsidRPr="00FC4EBD">
        <w:rPr>
          <w:rFonts w:ascii="仿宋_GB2312" w:eastAsia="仿宋_GB2312" w:hAnsi="仿宋" w:cs="仿宋" w:hint="eastAsia"/>
          <w:kern w:val="1"/>
          <w:sz w:val="32"/>
          <w:szCs w:val="32"/>
        </w:rPr>
        <w:t xml:space="preserve"> 科研项目管理是指对以学院为依托及学院作为合作或协作单位共同参与的各级各类科研项目的全过程管理，主要包括科研项目选题、组织申报、立项实施、经费管理、结题验收等过程管理。</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第二章 科研项目范围与管理</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第三条</w:t>
      </w:r>
      <w:r w:rsidRPr="00FC4EBD">
        <w:rPr>
          <w:rFonts w:ascii="仿宋_GB2312" w:eastAsia="仿宋_GB2312" w:hAnsi="仿宋" w:cs="仿宋" w:hint="eastAsia"/>
          <w:kern w:val="1"/>
          <w:sz w:val="32"/>
          <w:szCs w:val="32"/>
        </w:rPr>
        <w:t xml:space="preserve"> 科研项目按计划、合同形式和委托方式的特点分为纵向科研项目、横向科研项目、学院自主设立的科研项目。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第四条</w:t>
      </w:r>
      <w:r w:rsidRPr="00FC4EBD">
        <w:rPr>
          <w:rFonts w:ascii="仿宋_GB2312" w:eastAsia="仿宋_GB2312" w:hAnsi="仿宋" w:cs="仿宋" w:hint="eastAsia"/>
          <w:kern w:val="1"/>
          <w:sz w:val="32"/>
          <w:szCs w:val="32"/>
        </w:rPr>
        <w:t xml:space="preserve"> 纵向科研项目是指由国家各级政府部门及有关机构批准立项的各类计划(规划)、基金项目，项目经费一般由各级财政（含学院）划拨。</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第五条</w:t>
      </w:r>
      <w:r w:rsidRPr="00FC4EBD">
        <w:rPr>
          <w:rFonts w:ascii="仿宋_GB2312" w:eastAsia="仿宋_GB2312" w:hAnsi="仿宋" w:cs="仿宋" w:hint="eastAsia"/>
          <w:kern w:val="1"/>
          <w:sz w:val="32"/>
          <w:szCs w:val="32"/>
        </w:rPr>
        <w:t xml:space="preserve"> 纵向科研项目根据项目主管部门的行政级别，分为国家级科研项目、省部级科研项目、厅局级科研项目。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lastRenderedPageBreak/>
        <w:t>1.国家级项目：是指国家科学技术部、国家发展和改革委员会、国家自然科学基金委员会、全国哲学社会科学工作办公室等组织实施的项目。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2.省部级项目：是指教育部及其它各部委、省科技厅、省发展和改革委员会、省哲学社会科学工作办公室等组织实施的项目。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3.厅（局）级项目：是指省教育厅、省卫健委、省中医药管理局、省社会科学界联合会、齐齐哈尔市科学技术局、齐齐哈尔市社会科学界联合会、齐齐哈尔医学科学院（自选科研基金项目除外）及齐齐哈尔医学院社科联等部门机构组织实施的科研计划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4.在学院绩效考核、评聘专业技术职务中，自然科学类资助经费50</w:t>
      </w:r>
      <w:r>
        <w:rPr>
          <w:rFonts w:ascii="仿宋_GB2312" w:eastAsia="仿宋_GB2312" w:hAnsi="仿宋" w:cs="仿宋" w:hint="eastAsia"/>
          <w:kern w:val="1"/>
          <w:sz w:val="32"/>
          <w:szCs w:val="32"/>
        </w:rPr>
        <w:t>～</w:t>
      </w:r>
      <w:r w:rsidRPr="00FC4EBD">
        <w:rPr>
          <w:rFonts w:ascii="仿宋_GB2312" w:eastAsia="仿宋_GB2312" w:hAnsi="仿宋" w:cs="仿宋" w:hint="eastAsia"/>
          <w:kern w:val="1"/>
          <w:sz w:val="32"/>
          <w:szCs w:val="32"/>
        </w:rPr>
        <w:t>100万元（不含100万元）的项目等同于省部级项目；资助经费100万元及以上的项目等同于国家级项目。人文社科类资助经费10</w:t>
      </w:r>
      <w:r>
        <w:rPr>
          <w:rFonts w:ascii="仿宋_GB2312" w:eastAsia="仿宋_GB2312" w:hAnsi="仿宋" w:cs="仿宋" w:hint="eastAsia"/>
          <w:kern w:val="1"/>
          <w:sz w:val="32"/>
          <w:szCs w:val="32"/>
        </w:rPr>
        <w:t>～</w:t>
      </w:r>
      <w:r w:rsidRPr="00FC4EBD">
        <w:rPr>
          <w:rFonts w:ascii="仿宋_GB2312" w:eastAsia="仿宋_GB2312" w:hAnsi="仿宋" w:cs="仿宋" w:hint="eastAsia"/>
          <w:kern w:val="1"/>
          <w:sz w:val="32"/>
          <w:szCs w:val="32"/>
        </w:rPr>
        <w:t>20万元（不含20万元）的项目等同于省部级；资助经费20万元及以上的项目等同于国家级项目。</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5.不能定性的项目由学院学术委员会讨论后按相应级别管理。</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第六条</w:t>
      </w:r>
      <w:r w:rsidRPr="00FC4EBD">
        <w:rPr>
          <w:rFonts w:ascii="仿宋_GB2312" w:eastAsia="仿宋_GB2312" w:hAnsi="仿宋" w:cs="仿宋" w:hint="eastAsia"/>
          <w:kern w:val="1"/>
          <w:sz w:val="32"/>
          <w:szCs w:val="32"/>
        </w:rPr>
        <w:t xml:space="preserve"> 横向科研项目是指通过对外开展科研活动取得的、除纵向科研项目之外的其他所有科研项目包括技术开发、咨询、服务和实验室对外服务等。</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第七条</w:t>
      </w:r>
      <w:r w:rsidRPr="00FC4EBD">
        <w:rPr>
          <w:rFonts w:ascii="仿宋_GB2312" w:eastAsia="仿宋_GB2312" w:hAnsi="仿宋" w:cs="仿宋" w:hint="eastAsia"/>
          <w:kern w:val="1"/>
          <w:sz w:val="32"/>
          <w:szCs w:val="32"/>
        </w:rPr>
        <w:t xml:space="preserve"> 横向科研项目按照《齐齐哈尔医学院横向科研项目管理办法(修订)》进行管理。</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lastRenderedPageBreak/>
        <w:t>第八条</w:t>
      </w:r>
      <w:r w:rsidRPr="00FC4EBD">
        <w:rPr>
          <w:rFonts w:ascii="仿宋_GB2312" w:eastAsia="仿宋_GB2312" w:hAnsi="仿宋" w:cs="仿宋" w:hint="eastAsia"/>
          <w:kern w:val="1"/>
          <w:sz w:val="32"/>
          <w:szCs w:val="32"/>
        </w:rPr>
        <w:t xml:space="preserve"> 学院自主设立的科研项目是指由学院事业经费、专项建设经费等资助设立的科研项目，主要包括齐齐哈尔医学科学院项目、齐齐哈尔医学院社会科学基金项目等。</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第九条</w:t>
      </w:r>
      <w:r w:rsidRPr="00FC4EBD">
        <w:rPr>
          <w:rFonts w:ascii="仿宋_GB2312" w:eastAsia="仿宋_GB2312" w:hAnsi="仿宋" w:cs="仿宋" w:hint="eastAsia"/>
          <w:kern w:val="1"/>
          <w:sz w:val="32"/>
          <w:szCs w:val="32"/>
        </w:rPr>
        <w:t xml:space="preserve"> 学院自主设立的科研项目按照相应规定进行管理，齐齐哈尔医学科学院项目按照《齐齐哈尔医学科学院项目管理办法（修订）》管理；黑龙江省省属本科高校基本科研业务费项目按照《黑龙江省省属本科高校基本科研业务费管理办法》及学院通知相关要求进行管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 xml:space="preserve">第十条 </w:t>
      </w:r>
      <w:r w:rsidRPr="00FC4EBD">
        <w:rPr>
          <w:rFonts w:ascii="仿宋_GB2312" w:eastAsia="仿宋_GB2312" w:hAnsi="仿宋" w:cs="仿宋" w:hint="eastAsia"/>
          <w:kern w:val="1"/>
          <w:sz w:val="32"/>
          <w:szCs w:val="32"/>
        </w:rPr>
        <w:t>科研项目实行学院、二级单位（含附属医院）、项目负责人三级管理。坚持“统一领导、分级管理、责任到人”的科研项目管理体制。学院在国家、省市等科研项目管理过程中发挥组织、协调、服务和监督作用。</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第十一条</w:t>
      </w:r>
      <w:r w:rsidRPr="00FC4EBD">
        <w:rPr>
          <w:rFonts w:ascii="仿宋_GB2312" w:eastAsia="仿宋_GB2312" w:hAnsi="仿宋" w:cs="仿宋" w:hint="eastAsia"/>
          <w:kern w:val="1"/>
          <w:sz w:val="32"/>
          <w:szCs w:val="32"/>
        </w:rPr>
        <w:t xml:space="preserve"> 学院财务部门负责科研经费的会计核算工作，协助科研管理部门制定科研经费管理制度。</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第十二条</w:t>
      </w:r>
      <w:r w:rsidRPr="00FC4EBD">
        <w:rPr>
          <w:rFonts w:ascii="仿宋_GB2312" w:eastAsia="仿宋_GB2312" w:hAnsi="仿宋" w:cs="仿宋" w:hint="eastAsia"/>
          <w:kern w:val="1"/>
          <w:sz w:val="32"/>
          <w:szCs w:val="32"/>
        </w:rPr>
        <w:t xml:space="preserve"> 学院国有资产管理处负责科研仪器设备的采购工作以及科研活动形成的资产权益管理等工作。科研仪器设备、耗材购置依据国家和项目主管部门有关规定及学院采购管理办法执行。</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第十三条</w:t>
      </w:r>
      <w:r w:rsidRPr="00FC4EBD">
        <w:rPr>
          <w:rFonts w:ascii="仿宋_GB2312" w:eastAsia="仿宋_GB2312" w:hAnsi="仿宋" w:cs="仿宋" w:hint="eastAsia"/>
          <w:kern w:val="1"/>
          <w:sz w:val="32"/>
          <w:szCs w:val="32"/>
        </w:rPr>
        <w:t xml:space="preserve"> 学院实验设备管理中心负责科研设备的购置前期论证、仪器设备管理、绩效考核等工作。</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第十四条</w:t>
      </w:r>
      <w:r w:rsidRPr="00FC4EBD">
        <w:rPr>
          <w:rFonts w:ascii="仿宋_GB2312" w:eastAsia="仿宋_GB2312" w:hAnsi="仿宋" w:cs="仿宋" w:hint="eastAsia"/>
          <w:kern w:val="1"/>
          <w:sz w:val="32"/>
          <w:szCs w:val="32"/>
        </w:rPr>
        <w:t xml:space="preserve"> 学院审计处负责科研经费的审计工作。</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 xml:space="preserve">第十五条 </w:t>
      </w:r>
      <w:r w:rsidRPr="00FC4EBD">
        <w:rPr>
          <w:rFonts w:ascii="仿宋_GB2312" w:eastAsia="仿宋_GB2312" w:hAnsi="仿宋" w:cs="仿宋" w:hint="eastAsia"/>
          <w:kern w:val="1"/>
          <w:sz w:val="32"/>
          <w:szCs w:val="32"/>
        </w:rPr>
        <w:t>学院</w:t>
      </w:r>
      <w:r>
        <w:rPr>
          <w:rFonts w:ascii="仿宋_GB2312" w:eastAsia="仿宋_GB2312" w:hAnsi="仿宋" w:cs="仿宋" w:hint="eastAsia"/>
          <w:kern w:val="1"/>
          <w:sz w:val="32"/>
          <w:szCs w:val="32"/>
        </w:rPr>
        <w:t>纪委办公室</w:t>
      </w:r>
      <w:r w:rsidRPr="00FC4EBD">
        <w:rPr>
          <w:rFonts w:ascii="仿宋_GB2312" w:eastAsia="仿宋_GB2312" w:hAnsi="仿宋" w:cs="仿宋" w:hint="eastAsia"/>
          <w:kern w:val="1"/>
          <w:sz w:val="32"/>
          <w:szCs w:val="32"/>
        </w:rPr>
        <w:t>负责科研经费使用的监督工作，</w:t>
      </w:r>
      <w:r w:rsidRPr="00FC4EBD">
        <w:rPr>
          <w:rFonts w:ascii="仿宋_GB2312" w:eastAsia="仿宋_GB2312" w:hAnsi="仿宋" w:cs="仿宋" w:hint="eastAsia"/>
          <w:kern w:val="1"/>
          <w:sz w:val="32"/>
          <w:szCs w:val="32"/>
        </w:rPr>
        <w:lastRenderedPageBreak/>
        <w:t>负责监督科研处的科研项目管理工作。涉及科研经费使用问题的信访举报，由科研处负责认定科研经费使用情况，发现存在违规问题的，由学院</w:t>
      </w:r>
      <w:r>
        <w:rPr>
          <w:rFonts w:ascii="仿宋_GB2312" w:eastAsia="仿宋_GB2312" w:hAnsi="仿宋" w:cs="仿宋" w:hint="eastAsia"/>
          <w:kern w:val="1"/>
          <w:sz w:val="32"/>
          <w:szCs w:val="32"/>
        </w:rPr>
        <w:t>纪委办公室</w:t>
      </w:r>
      <w:r w:rsidRPr="00FC4EBD">
        <w:rPr>
          <w:rFonts w:ascii="仿宋_GB2312" w:eastAsia="仿宋_GB2312" w:hAnsi="仿宋" w:cs="仿宋" w:hint="eastAsia"/>
          <w:kern w:val="1"/>
          <w:sz w:val="32"/>
          <w:szCs w:val="32"/>
        </w:rPr>
        <w:t>调查核实，并按有关规定程序处理。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第十六条</w:t>
      </w:r>
      <w:r w:rsidRPr="00FC4EBD">
        <w:rPr>
          <w:rFonts w:ascii="仿宋_GB2312" w:eastAsia="仿宋_GB2312" w:hAnsi="仿宋" w:cs="仿宋" w:hint="eastAsia"/>
          <w:kern w:val="1"/>
          <w:sz w:val="32"/>
          <w:szCs w:val="32"/>
        </w:rPr>
        <w:t xml:space="preserve"> 科研处负责科研项目的业务管理，主要包括：项目申报的指导、合作（外协）项目的审核、项目研究过程的监督、结题验收、涉密管理、成果与知识产权管理，协助科研经费管理。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第十七条</w:t>
      </w:r>
      <w:r w:rsidRPr="00FC4EBD">
        <w:rPr>
          <w:rFonts w:ascii="仿宋_GB2312" w:eastAsia="仿宋_GB2312" w:hAnsi="仿宋" w:cs="仿宋" w:hint="eastAsia"/>
          <w:kern w:val="1"/>
          <w:sz w:val="32"/>
          <w:szCs w:val="32"/>
        </w:rPr>
        <w:t xml:space="preserve"> 各二级单位是承担科研项目管理的责任主体，负责组织科研项目申请、项目研究过程的监督管理、科研经费报销、经费预算调整、结题（鉴定）审核，对本单位承担的科研项目负有管理和监督责任。</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第十八条</w:t>
      </w:r>
      <w:r w:rsidRPr="00FC4EBD">
        <w:rPr>
          <w:rFonts w:ascii="仿宋_GB2312" w:eastAsia="仿宋_GB2312" w:hAnsi="仿宋" w:cs="仿宋" w:hint="eastAsia"/>
          <w:kern w:val="1"/>
          <w:sz w:val="32"/>
          <w:szCs w:val="32"/>
        </w:rPr>
        <w:t xml:space="preserve"> 项目负责人是科研项目的直接责任人，要按照各级各类科技计划和经费管理的有关规定及项目合同（任务书）要求开展科学研究工作。负责对项目实施全过程进行科学规划管理，确保项目研究的科学性和合理性，经费支出的真实性和规范性，并对科研成果的真实性承担相应责任，自觉接受国家有关部门和学院的监督、检查。凡在科研项目研究过程中出现学术不端行为，按照《科研诚信案件调查处理规则（试行）》</w:t>
      </w:r>
      <w:r>
        <w:rPr>
          <w:rFonts w:ascii="仿宋_GB2312" w:eastAsia="仿宋_GB2312" w:hAnsi="仿宋" w:cs="仿宋" w:hint="eastAsia"/>
          <w:kern w:val="1"/>
          <w:sz w:val="32"/>
          <w:szCs w:val="32"/>
        </w:rPr>
        <w:t>给予</w:t>
      </w:r>
      <w:r w:rsidRPr="00FC4EBD">
        <w:rPr>
          <w:rFonts w:ascii="仿宋_GB2312" w:eastAsia="仿宋_GB2312" w:hAnsi="仿宋" w:cs="仿宋" w:hint="eastAsia"/>
          <w:kern w:val="1"/>
          <w:sz w:val="32"/>
          <w:szCs w:val="32"/>
        </w:rPr>
        <w:t>相应处理。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第十九条</w:t>
      </w:r>
      <w:r w:rsidRPr="00FC4EBD">
        <w:rPr>
          <w:rFonts w:ascii="仿宋_GB2312" w:eastAsia="仿宋_GB2312" w:hAnsi="仿宋" w:cs="仿宋" w:hint="eastAsia"/>
          <w:kern w:val="1"/>
          <w:sz w:val="32"/>
          <w:szCs w:val="32"/>
        </w:rPr>
        <w:t xml:space="preserve"> 资产管理。利用科研经费购置的固定资产、无形资产均属国有资产，必须纳入学院资产统一管理。利用横向科研经费在科研合作中购置的且在合同中明确约定归属委托单位的资产除外。</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第三章 科研项目申请和立项</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lastRenderedPageBreak/>
        <w:t>第二十条</w:t>
      </w:r>
      <w:r w:rsidRPr="00FC4EBD">
        <w:rPr>
          <w:rFonts w:ascii="仿宋_GB2312" w:eastAsia="仿宋_GB2312" w:hAnsi="仿宋" w:cs="仿宋" w:hint="eastAsia"/>
          <w:kern w:val="1"/>
          <w:sz w:val="32"/>
          <w:szCs w:val="32"/>
        </w:rPr>
        <w:t xml:space="preserve"> 学院鼓励和支持广大教师和科研人员积极申请各级各类科研项目，申请项目内容需符合科研主管部门的资助范围和要求。</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第二十一条</w:t>
      </w:r>
      <w:r w:rsidRPr="00FC4EBD">
        <w:rPr>
          <w:rFonts w:ascii="仿宋_GB2312" w:eastAsia="仿宋_GB2312" w:hAnsi="仿宋" w:cs="仿宋" w:hint="eastAsia"/>
          <w:kern w:val="1"/>
          <w:sz w:val="32"/>
          <w:szCs w:val="32"/>
        </w:rPr>
        <w:t xml:space="preserve"> 科研处及时公开发布项目主管部门下发的项目申请通知等信息。各二级单位负责对申请项目填报形式等问题进行初审。申请书（合同书）需要二级单位签署意见的，各单位要签署意见并加盖单位公章，上报科研处审查汇总，学院批准后上报科研主管部门。</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第二十二条</w:t>
      </w:r>
      <w:r w:rsidRPr="00FC4EBD">
        <w:rPr>
          <w:rFonts w:ascii="仿宋_GB2312" w:eastAsia="仿宋_GB2312" w:hAnsi="仿宋" w:cs="仿宋" w:hint="eastAsia"/>
          <w:kern w:val="1"/>
          <w:sz w:val="32"/>
          <w:szCs w:val="32"/>
        </w:rPr>
        <w:t xml:space="preserve"> 对于自由申报类科研项目，符合申报条件的学院人员均可进行申报；对于限额申报的科研项目，严格执行申报条件，由二级单位学术委员会专家和学院学术委员会委托院内外专家进行评审推荐，推荐结果在校园网上公示。</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第二十三条</w:t>
      </w:r>
      <w:r w:rsidRPr="00FC4EBD">
        <w:rPr>
          <w:rFonts w:ascii="仿宋_GB2312" w:eastAsia="仿宋_GB2312" w:hAnsi="仿宋" w:cs="仿宋" w:hint="eastAsia"/>
          <w:kern w:val="1"/>
          <w:sz w:val="32"/>
          <w:szCs w:val="32"/>
        </w:rPr>
        <w:t xml:space="preserve"> 申报的科研项目涉及人和实验动物的需在项目申报时按相关规定提供《伦理审查申请表》和《实验动物伦理审查申请表》，由各二级单位上交科研处，学院伦理委员会和实验动物委员会审核同意后，出具《齐齐哈尔医学院伦理委员会项目评审报告》和《齐齐哈尔医学院实验动物伦理委员会动物实验评审报告》，并给</w:t>
      </w:r>
      <w:r>
        <w:rPr>
          <w:rFonts w:ascii="仿宋_GB2312" w:eastAsia="仿宋_GB2312" w:hAnsi="仿宋" w:cs="仿宋" w:hint="eastAsia"/>
          <w:kern w:val="1"/>
          <w:sz w:val="32"/>
          <w:szCs w:val="32"/>
        </w:rPr>
        <w:t>予</w:t>
      </w:r>
      <w:r w:rsidRPr="00FC4EBD">
        <w:rPr>
          <w:rFonts w:ascii="仿宋_GB2312" w:eastAsia="仿宋_GB2312" w:hAnsi="仿宋" w:cs="仿宋" w:hint="eastAsia"/>
          <w:kern w:val="1"/>
          <w:sz w:val="32"/>
          <w:szCs w:val="32"/>
        </w:rPr>
        <w:t>相应编号。</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第二十四条</w:t>
      </w:r>
      <w:r w:rsidRPr="00FC4EBD">
        <w:rPr>
          <w:rFonts w:ascii="仿宋_GB2312" w:eastAsia="仿宋_GB2312" w:hAnsi="仿宋" w:cs="仿宋" w:hint="eastAsia"/>
          <w:kern w:val="1"/>
          <w:sz w:val="32"/>
          <w:szCs w:val="32"/>
        </w:rPr>
        <w:t xml:space="preserve"> 科研项目立项通知下达后，项目负责人应在二级单位科研科管理人员指导下在规定时间内按照相关要求填写相应材料，无正当理由，逾期未交材料者视为自动放弃立项。科研处对项目立项结果在校园网上予以公布。</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lastRenderedPageBreak/>
        <w:t>第四章 经费管理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第二十五条</w:t>
      </w:r>
      <w:r w:rsidRPr="00FC4EBD">
        <w:rPr>
          <w:rFonts w:ascii="仿宋_GB2312" w:eastAsia="仿宋_GB2312" w:hAnsi="仿宋" w:cs="仿宋" w:hint="eastAsia"/>
          <w:kern w:val="1"/>
          <w:sz w:val="32"/>
          <w:szCs w:val="32"/>
        </w:rPr>
        <w:t xml:space="preserve"> 科研经费是学院办学经费的重要组成部分，纳入学院财务统一管理，按项目核算、专款专用，任何单位和个人不得截留、挤占和挪用。</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第二十六条</w:t>
      </w:r>
      <w:r w:rsidRPr="00FC4EBD">
        <w:rPr>
          <w:rFonts w:ascii="仿宋_GB2312" w:eastAsia="仿宋_GB2312" w:hAnsi="仿宋" w:cs="仿宋" w:hint="eastAsia"/>
          <w:kern w:val="1"/>
          <w:sz w:val="32"/>
          <w:szCs w:val="32"/>
        </w:rPr>
        <w:t xml:space="preserve"> 预算编制。学院各类科研项目均实行预算管理。项目申请单位应当按学院相关规定科学合理、实事求是地编制项目预算。</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第二十七条</w:t>
      </w:r>
      <w:r w:rsidRPr="00FC4EBD">
        <w:rPr>
          <w:rFonts w:ascii="仿宋_GB2312" w:eastAsia="仿宋_GB2312" w:hAnsi="仿宋" w:cs="仿宋" w:hint="eastAsia"/>
          <w:kern w:val="1"/>
          <w:sz w:val="32"/>
          <w:szCs w:val="32"/>
        </w:rPr>
        <w:t xml:space="preserve"> 财务立账需提供申请书（合同书）封面、项目负责人信息页、项目组成员页、有签批手续的科研项目预算表、主管部门审批页或批复文件的复印件。</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 xml:space="preserve">第二十八条 </w:t>
      </w:r>
      <w:r w:rsidRPr="00FC4EBD">
        <w:rPr>
          <w:rFonts w:ascii="仿宋_GB2312" w:eastAsia="仿宋_GB2312" w:hAnsi="仿宋" w:cs="仿宋" w:hint="eastAsia"/>
          <w:kern w:val="1"/>
          <w:sz w:val="32"/>
          <w:szCs w:val="32"/>
        </w:rPr>
        <w:t>科研经费开支范围</w:t>
      </w:r>
    </w:p>
    <w:p w:rsidR="00F16D55" w:rsidRPr="00FC4EBD" w:rsidRDefault="00F16D55" w:rsidP="00F16D55">
      <w:pPr>
        <w:spacing w:line="360" w:lineRule="auto"/>
        <w:ind w:firstLineChars="200" w:firstLine="640"/>
        <w:rPr>
          <w:rFonts w:ascii="仿宋_GB2312" w:eastAsia="仿宋_GB2312" w:hAnsi="仿宋" w:cs="仿宋"/>
          <w:b/>
          <w:kern w:val="1"/>
          <w:sz w:val="32"/>
          <w:szCs w:val="32"/>
        </w:rPr>
      </w:pPr>
      <w:r w:rsidRPr="00FC4EBD">
        <w:rPr>
          <w:rFonts w:ascii="仿宋_GB2312" w:eastAsia="仿宋_GB2312" w:hAnsi="仿宋" w:cs="仿宋" w:hint="eastAsia"/>
          <w:kern w:val="1"/>
          <w:sz w:val="32"/>
          <w:szCs w:val="32"/>
        </w:rPr>
        <w:t>（一）直接经费</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直接经费是指在课题研究开发过程中发生的与之直接相关的费用，主要包括设备费、材料费、测试化验加工费、燃料动力费、差旅费（含会议费、国际合作与交流费）、出版（文献、信息传播、知识产权事务）费、劳务费、专家咨询费和其他支出等。</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1.设备费：指在项目研究开发过程中，购置或试制专用仪器设备，对现有仪器设备进行升级改造，以及租赁外单位仪器设备而发生的费用。</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2.材料费：指在项目研究开发过程中，消耗的各种原材料、辅助材料等低值易耗品的采购及运输、装卸、整理等费用。</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3.测试化验加工费：指在项目研究开发过程中，支付给外单</w:t>
      </w:r>
      <w:r w:rsidRPr="00FC4EBD">
        <w:rPr>
          <w:rFonts w:ascii="仿宋_GB2312" w:eastAsia="仿宋_GB2312" w:hAnsi="仿宋" w:cs="仿宋" w:hint="eastAsia"/>
          <w:kern w:val="1"/>
          <w:sz w:val="32"/>
          <w:szCs w:val="32"/>
        </w:rPr>
        <w:lastRenderedPageBreak/>
        <w:t>位（包括学院内部独立经济核算单位）的检验、测试、化验及加工等费用。</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4.燃料动力费：指在项目研究开发过程中，相关大型仪器设备、专用科学装置等运行发生的可以单独计量的水、电、气、燃料消耗费用等。</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5.差旅费/会议费/国际合作与交流费：</w:t>
      </w:r>
    </w:p>
    <w:p w:rsidR="00F16D55" w:rsidRPr="00FC4EBD" w:rsidRDefault="00F16D55" w:rsidP="00F16D55">
      <w:pPr>
        <w:spacing w:line="360" w:lineRule="auto"/>
        <w:ind w:firstLine="28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（1）差旅费：指在项目研究开发过程中开展科学实验（试验）、科学考察、业务调研、学术交流等所发生的差旅费等；</w:t>
      </w:r>
    </w:p>
    <w:p w:rsidR="00F16D55" w:rsidRPr="00FC4EBD" w:rsidRDefault="00F16D55" w:rsidP="00F16D55">
      <w:pPr>
        <w:spacing w:line="360" w:lineRule="auto"/>
        <w:ind w:firstLine="28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（2）会议费：指在项目研究开发过程中为组织开展学术研讨、咨询、检查、项目验收或鉴定等活动而发生的会议费用；</w:t>
      </w:r>
    </w:p>
    <w:p w:rsidR="00F16D55" w:rsidRPr="00FC4EBD" w:rsidRDefault="00F16D55" w:rsidP="00F16D55">
      <w:pPr>
        <w:spacing w:line="360" w:lineRule="auto"/>
        <w:ind w:firstLine="28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（3）国际合作与交流费：是指在项目研究过程中项目研究人员出国及赴港澳台、外国专家来华及港澳台专家来内地工作的费用。</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6.出版/文献/信息传播/知识产权事务费：指在项目研究开发过程中需要支付的出版费、资料费、专用软件购买费、文献检索费、专业通信费、</w:t>
      </w:r>
      <w:r w:rsidRPr="00FC4EBD">
        <w:rPr>
          <w:rFonts w:ascii="仿宋_GB2312" w:eastAsia="仿宋_GB2312" w:hAnsi="仿宋" w:cs="仿宋" w:hint="eastAsia"/>
          <w:bCs/>
          <w:kern w:val="1"/>
          <w:sz w:val="32"/>
          <w:szCs w:val="32"/>
        </w:rPr>
        <w:t>专利申请及其他知识产权事务等费用</w:t>
      </w:r>
      <w:r w:rsidRPr="00FC4EBD">
        <w:rPr>
          <w:rFonts w:ascii="仿宋_GB2312" w:eastAsia="仿宋_GB2312" w:hAnsi="仿宋" w:cs="仿宋" w:hint="eastAsia"/>
          <w:kern w:val="1"/>
          <w:sz w:val="32"/>
          <w:szCs w:val="32"/>
        </w:rPr>
        <w:t>。</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7.劳务费：指在项目研究开发过程中，参与项目研究的研究生、博士后、访问学者以及项目聘用的研究人员、科研辅助人员等均可根据工作量开支劳务费；以人为对象进行行为科学研究的被试费，也可开支劳务费。</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（二）间接经费</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1.间接经费是指承担课题任务的单位在组织实施课题过程</w:t>
      </w:r>
      <w:r w:rsidRPr="00FC4EBD">
        <w:rPr>
          <w:rFonts w:ascii="仿宋_GB2312" w:eastAsia="仿宋_GB2312" w:hAnsi="仿宋" w:cs="仿宋" w:hint="eastAsia"/>
          <w:kern w:val="1"/>
          <w:sz w:val="32"/>
          <w:szCs w:val="32"/>
        </w:rPr>
        <w:lastRenderedPageBreak/>
        <w:t>中发生的无法在直接费用中列支的相关费用。主要包括为课题研究提供的现有仪器设备及房屋使用，水、电、气、燃料消耗，有关管理费用的补助支出，以及绩效支出等。</w:t>
      </w:r>
    </w:p>
    <w:p w:rsidR="00F16D55" w:rsidRPr="00FC4EBD" w:rsidRDefault="00F16D55" w:rsidP="00F16D55">
      <w:pPr>
        <w:spacing w:line="360" w:lineRule="auto"/>
        <w:ind w:firstLine="56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2.间接经费按照《齐齐哈尔医学院科研项目间接经费管理办法》进行管理和使用。</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 xml:space="preserve">第二十九条 </w:t>
      </w:r>
      <w:r w:rsidRPr="00FC4EBD">
        <w:rPr>
          <w:rFonts w:ascii="仿宋_GB2312" w:eastAsia="仿宋_GB2312" w:hAnsi="仿宋" w:cs="仿宋" w:hint="eastAsia"/>
          <w:kern w:val="1"/>
          <w:sz w:val="32"/>
          <w:szCs w:val="32"/>
        </w:rPr>
        <w:t>科研经费开支范围。科研人员应严格按照预算批复或合同（任务）书约定的支出范围和标准使用经费，规范科研项目经费使用行为。科研人员和项目承担单位要依法依规使用项目经费，不得违规将科研经费转拨、转移到利益相关单位或个人，不得利用虚假票据套取资金，不得通过编造虚假合同、虚构人员名单等方式虚报冒领劳务费和专家咨询费，不得通过虚构测试化验内容、提高测试化验支出标准等方式违规开支测试化验加工费。</w:t>
      </w:r>
    </w:p>
    <w:p w:rsidR="00F16D55" w:rsidRPr="00FC4EBD" w:rsidRDefault="00F16D55" w:rsidP="00F16D55">
      <w:pPr>
        <w:spacing w:line="360" w:lineRule="auto"/>
        <w:ind w:firstLineChars="200" w:firstLine="643"/>
        <w:rPr>
          <w:rFonts w:ascii="仿宋_GB2312" w:eastAsia="仿宋_GB2312" w:hAnsi="仿宋" w:cs="仿宋"/>
          <w:b/>
          <w:kern w:val="1"/>
          <w:sz w:val="32"/>
          <w:szCs w:val="32"/>
        </w:rPr>
      </w:pPr>
      <w:r w:rsidRPr="00FC4EBD">
        <w:rPr>
          <w:rFonts w:ascii="仿宋_GB2312" w:eastAsia="仿宋_GB2312" w:hAnsi="仿宋" w:cs="仿宋" w:hint="eastAsia"/>
          <w:b/>
          <w:kern w:val="1"/>
          <w:sz w:val="32"/>
          <w:szCs w:val="32"/>
        </w:rPr>
        <w:t>第三十条</w:t>
      </w:r>
      <w:r w:rsidRPr="00FC4EBD">
        <w:rPr>
          <w:rFonts w:ascii="仿宋_GB2312" w:eastAsia="仿宋_GB2312" w:hAnsi="仿宋" w:cs="仿宋" w:hint="eastAsia"/>
          <w:kern w:val="1"/>
          <w:sz w:val="32"/>
          <w:szCs w:val="32"/>
        </w:rPr>
        <w:t xml:space="preserve"> 预算调整</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（一）各二级单位负责本单位经费预算调整</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1.间接费用不予调整和配套</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2.根据科研活动规律和特点确需调整的，按如下规定实施：</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1）在项目总预算不变的情况下，直接费用中的材料费、测试化验加工费、燃料动力费、差旅/会议/国际合作与交流费、出版/文献/信息传播/知识产权事务费、专家咨询费、劳务费及其他支出预算可以在项目内调整。</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（2）设备费预算一般不予调增，确需调增的需报科研处及</w:t>
      </w:r>
      <w:r w:rsidRPr="00FC4EBD">
        <w:rPr>
          <w:rFonts w:ascii="仿宋_GB2312" w:eastAsia="仿宋_GB2312" w:hAnsi="仿宋" w:cs="仿宋" w:hint="eastAsia"/>
          <w:kern w:val="1"/>
          <w:sz w:val="32"/>
          <w:szCs w:val="32"/>
        </w:rPr>
        <w:lastRenderedPageBreak/>
        <w:t>主管部门审批。</w:t>
      </w:r>
    </w:p>
    <w:p w:rsidR="00F16D55" w:rsidRPr="00FC4EBD" w:rsidRDefault="00F16D55" w:rsidP="00F16D55">
      <w:pPr>
        <w:spacing w:line="360" w:lineRule="auto"/>
        <w:ind w:firstLineChars="200" w:firstLine="64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上述费用的调整，严格按照项目主管部门有关规定执行；无管理规定的，由项目负责人根据科研活动的实际需要提出申请，经所属二级单位审核同意，报财务处备案。</w:t>
      </w:r>
    </w:p>
    <w:p w:rsidR="00F16D55" w:rsidRPr="00FC4EBD" w:rsidRDefault="00F16D55" w:rsidP="00F16D55">
      <w:pPr>
        <w:spacing w:line="360" w:lineRule="auto"/>
        <w:ind w:firstLine="280"/>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t xml:space="preserve">  （二）横向科研项目、学院自主设立的科研项目的预算调整由项目负责人根据科研活动的实际需要提出申请，经所属二级单位（委托方）审核同意，报财务处备案。</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第三十一条</w:t>
      </w:r>
      <w:r w:rsidRPr="00FC4EBD">
        <w:rPr>
          <w:rFonts w:ascii="仿宋_GB2312" w:eastAsia="仿宋_GB2312" w:hAnsi="仿宋" w:cs="仿宋" w:hint="eastAsia"/>
          <w:kern w:val="1"/>
          <w:sz w:val="32"/>
          <w:szCs w:val="32"/>
        </w:rPr>
        <w:t xml:space="preserve"> 支出审批。按学院相关审批规定执行。</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第三十二条</w:t>
      </w:r>
      <w:r w:rsidRPr="00FC4EBD">
        <w:rPr>
          <w:rFonts w:ascii="仿宋_GB2312" w:eastAsia="仿宋_GB2312" w:hAnsi="仿宋" w:cs="仿宋" w:hint="eastAsia"/>
          <w:kern w:val="1"/>
          <w:sz w:val="32"/>
          <w:szCs w:val="32"/>
        </w:rPr>
        <w:t xml:space="preserve"> 结余科研经费管理和使用。科研项目完成任务目标并通过验收后，半年内结余资金可按原项目继续使用，半年后可根据实际情况转入齐齐哈尔医学科学院自选科研基金项目。由原项目负责人申报自选科研基金项目并管理使用。2年后仍未使用完的，按国家有关规定收回。</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第三十三条</w:t>
      </w:r>
      <w:r w:rsidRPr="00FC4EBD">
        <w:rPr>
          <w:rFonts w:ascii="仿宋_GB2312" w:eastAsia="仿宋_GB2312" w:hAnsi="仿宋" w:cs="仿宋" w:hint="eastAsia"/>
          <w:kern w:val="1"/>
          <w:sz w:val="32"/>
          <w:szCs w:val="32"/>
        </w:rPr>
        <w:t xml:space="preserve"> 项目负责人因工作调动或其他原因离开学院的，应对所负责的项目和经费进行清理。由项目负责人提出项目承担单位变更、项目负责人变更或项目终止报告，经二级单位和学院同意，报项目主管部门批准同意后，方可办理相关手续。</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第五章 科研项目过程管理</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第三十四条</w:t>
      </w:r>
      <w:r w:rsidRPr="00FC4EBD">
        <w:rPr>
          <w:rFonts w:ascii="仿宋_GB2312" w:eastAsia="仿宋_GB2312" w:hAnsi="仿宋" w:cs="仿宋" w:hint="eastAsia"/>
          <w:kern w:val="1"/>
          <w:sz w:val="32"/>
          <w:szCs w:val="32"/>
        </w:rPr>
        <w:t xml:space="preserve"> 科研项目获批后，项目负责人对完成项目任务承担主要责任，二级单位承担监督责任。项目负责人应严格履行各类科研项目合同或任务书要求，遵守各类项目管理和经费使用的有关规定，保质保量完成项目计划任务；项目负责人所在单位</w:t>
      </w:r>
      <w:r w:rsidRPr="00FC4EBD">
        <w:rPr>
          <w:rFonts w:ascii="仿宋_GB2312" w:eastAsia="仿宋_GB2312" w:hAnsi="仿宋" w:cs="仿宋" w:hint="eastAsia"/>
          <w:kern w:val="1"/>
          <w:sz w:val="32"/>
          <w:szCs w:val="32"/>
        </w:rPr>
        <w:lastRenderedPageBreak/>
        <w:t>对研究计划实施所需的条件应给予支持并督促项目组按计划开展研究工作，确保研究计划的顺利实施。</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第三十五条</w:t>
      </w:r>
      <w:r w:rsidRPr="00FC4EBD">
        <w:rPr>
          <w:rFonts w:ascii="仿宋_GB2312" w:eastAsia="仿宋_GB2312" w:hAnsi="仿宋" w:cs="仿宋" w:hint="eastAsia"/>
          <w:kern w:val="1"/>
          <w:sz w:val="32"/>
          <w:szCs w:val="32"/>
        </w:rPr>
        <w:t xml:space="preserve"> 脱产工作参照《齐齐哈尔医学院教职工脱产进行科学研究工作管理办法（修订）》进行管理。</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第六章 科研项目结题和验收</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第三十六条</w:t>
      </w:r>
      <w:r w:rsidRPr="00FC4EBD">
        <w:rPr>
          <w:rFonts w:ascii="仿宋_GB2312" w:eastAsia="仿宋_GB2312" w:hAnsi="仿宋" w:cs="仿宋" w:hint="eastAsia"/>
          <w:kern w:val="1"/>
          <w:sz w:val="32"/>
          <w:szCs w:val="32"/>
        </w:rPr>
        <w:t xml:space="preserve"> 科研项目的结题（鉴定），由项目负责人提出申请，并根据各级各类项目结题要求组织材料，二级单位需对本单位结题（鉴定）项目进行审核，符合结题要求的结题（鉴定）材料上报学院审核通过后报上级主管部门审批。</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 xml:space="preserve">第三十七条 </w:t>
      </w:r>
      <w:r w:rsidRPr="00FC4EBD">
        <w:rPr>
          <w:rFonts w:ascii="仿宋_GB2312" w:eastAsia="仿宋_GB2312" w:hAnsi="仿宋" w:cs="仿宋" w:hint="eastAsia"/>
          <w:kern w:val="1"/>
          <w:sz w:val="32"/>
          <w:szCs w:val="32"/>
        </w:rPr>
        <w:t>项目负责人在论文等科研成果发表后一个月内，要将所涉及的实验记录、实验数据等原始数据资料上交所在二级单位统一管理，每一页需相关人员签字并加盖二级单位公章，留存备查。</w:t>
      </w:r>
    </w:p>
    <w:p w:rsidR="00F16D55" w:rsidRDefault="00F16D55" w:rsidP="00F16D55">
      <w:pPr>
        <w:spacing w:line="360" w:lineRule="auto"/>
        <w:ind w:firstLineChars="200" w:firstLine="643"/>
        <w:rPr>
          <w:rFonts w:ascii="仿宋_GB2312" w:eastAsia="仿宋_GB2312" w:hAnsi="仿宋" w:cs="仿宋"/>
          <w:kern w:val="1"/>
          <w:sz w:val="32"/>
          <w:szCs w:val="32"/>
        </w:rPr>
        <w:sectPr w:rsidR="00F16D55" w:rsidSect="00E923F5">
          <w:footerReference w:type="even" r:id="rId7"/>
          <w:footerReference w:type="default" r:id="rId8"/>
          <w:pgSz w:w="11906" w:h="16838"/>
          <w:pgMar w:top="1701" w:right="1474" w:bottom="1418" w:left="1588" w:header="851" w:footer="992" w:gutter="0"/>
          <w:pgNumType w:fmt="numberInDash"/>
          <w:cols w:space="720"/>
          <w:titlePg/>
          <w:docGrid w:type="lines" w:linePitch="312"/>
        </w:sectPr>
      </w:pPr>
      <w:r w:rsidRPr="00FC4EBD">
        <w:rPr>
          <w:rFonts w:ascii="仿宋_GB2312" w:eastAsia="仿宋_GB2312" w:hAnsi="仿宋" w:cs="仿宋" w:hint="eastAsia"/>
          <w:b/>
          <w:kern w:val="1"/>
          <w:sz w:val="32"/>
          <w:szCs w:val="32"/>
        </w:rPr>
        <w:t>第三十八条</w:t>
      </w:r>
      <w:r w:rsidRPr="00FC4EBD">
        <w:rPr>
          <w:rFonts w:ascii="仿宋_GB2312" w:eastAsia="仿宋_GB2312" w:hAnsi="仿宋" w:cs="仿宋" w:hint="eastAsia"/>
          <w:kern w:val="1"/>
          <w:sz w:val="32"/>
          <w:szCs w:val="32"/>
        </w:rPr>
        <w:t xml:space="preserve"> 按纵向项目所取得的研究成果(包括论文、专著、专利、软件等)，其知识产权归学院所有；项目任务书中另有约定的，按约定执行。纵向项目的研究成果，在正式出版或公开发表时，应按照项目主管部门的要求，标明项目资助经费来源和项目编号，凡未按要求及未标注的成果不得列入结题报告中。上级主管部门结题有特殊要求的要严格按上级主管部门管理办</w:t>
      </w:r>
    </w:p>
    <w:p w:rsidR="00F16D55" w:rsidRPr="00FC4EBD" w:rsidRDefault="00F16D55" w:rsidP="00F16D55">
      <w:pPr>
        <w:spacing w:line="360" w:lineRule="auto"/>
        <w:rPr>
          <w:rFonts w:ascii="仿宋_GB2312" w:eastAsia="仿宋_GB2312" w:hAnsi="仿宋" w:cs="仿宋"/>
          <w:kern w:val="1"/>
          <w:sz w:val="32"/>
          <w:szCs w:val="32"/>
        </w:rPr>
      </w:pPr>
      <w:r w:rsidRPr="00FC4EBD">
        <w:rPr>
          <w:rFonts w:ascii="仿宋_GB2312" w:eastAsia="仿宋_GB2312" w:hAnsi="仿宋" w:cs="仿宋" w:hint="eastAsia"/>
          <w:kern w:val="1"/>
          <w:sz w:val="32"/>
          <w:szCs w:val="32"/>
        </w:rPr>
        <w:lastRenderedPageBreak/>
        <w:t>法执行。</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第三十九条</w:t>
      </w:r>
      <w:r w:rsidRPr="00FC4EBD">
        <w:rPr>
          <w:rFonts w:ascii="仿宋_GB2312" w:eastAsia="仿宋_GB2312" w:hAnsi="仿宋" w:cs="仿宋" w:hint="eastAsia"/>
          <w:kern w:val="1"/>
          <w:sz w:val="32"/>
          <w:szCs w:val="32"/>
        </w:rPr>
        <w:t xml:space="preserve"> 科研项目必须按期结题，因故不能按时结题的项目需提前6个月上交书面报告，说明原因（包括实验进展情况和阶段性成果）及所需延长的研究时间</w:t>
      </w:r>
      <w:r w:rsidRPr="00FC4EBD">
        <w:rPr>
          <w:rFonts w:ascii="仿宋_GB2312" w:eastAsia="仿宋_GB2312" w:hAnsi="仿宋" w:cs="Dotum" w:hint="eastAsia"/>
          <w:sz w:val="32"/>
          <w:szCs w:val="32"/>
        </w:rPr>
        <w:t>（原则上只能延期一次，不超过一年）</w:t>
      </w:r>
      <w:r w:rsidRPr="00FC4EBD">
        <w:rPr>
          <w:rFonts w:ascii="仿宋_GB2312" w:eastAsia="仿宋_GB2312" w:hAnsi="仿宋" w:cs="仿宋" w:hint="eastAsia"/>
          <w:kern w:val="1"/>
          <w:sz w:val="32"/>
          <w:szCs w:val="32"/>
        </w:rPr>
        <w:t>，经上级主管部门同意后，方可延期结题。如无特殊原因未按期结题的，学院将采取限制项目负责人在一定期限内申报各级各类项目、列入不诚信档案黑名单、收回剩余经费等措施，并扣除其所在二级单位的相应组织绩效考评指标分数。</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第四十条</w:t>
      </w:r>
      <w:r w:rsidRPr="00FC4EBD">
        <w:rPr>
          <w:rFonts w:ascii="仿宋_GB2312" w:eastAsia="仿宋_GB2312" w:hAnsi="仿宋" w:cs="仿宋" w:hint="eastAsia"/>
          <w:kern w:val="1"/>
          <w:sz w:val="32"/>
          <w:szCs w:val="32"/>
        </w:rPr>
        <w:t xml:space="preserve"> 科研项目结题验收后，科研处将项目申请书、立项通知、任务书、结题报告等所有相关材料整理后存档备案。</w:t>
      </w:r>
    </w:p>
    <w:p w:rsidR="00F16D55" w:rsidRPr="00FC4EBD" w:rsidRDefault="00F16D55" w:rsidP="00F16D55">
      <w:pPr>
        <w:spacing w:line="360" w:lineRule="auto"/>
        <w:jc w:val="center"/>
        <w:rPr>
          <w:rFonts w:ascii="黑体" w:eastAsia="黑体" w:hAnsi="黑体" w:cs="仿宋"/>
          <w:kern w:val="1"/>
          <w:sz w:val="32"/>
          <w:szCs w:val="32"/>
        </w:rPr>
      </w:pPr>
      <w:r w:rsidRPr="00FC4EBD">
        <w:rPr>
          <w:rFonts w:ascii="黑体" w:eastAsia="黑体" w:hAnsi="黑体" w:cs="仿宋" w:hint="eastAsia"/>
          <w:kern w:val="1"/>
          <w:sz w:val="32"/>
          <w:szCs w:val="32"/>
        </w:rPr>
        <w:t>第七章 附</w:t>
      </w:r>
      <w:r>
        <w:rPr>
          <w:rFonts w:ascii="黑体" w:eastAsia="黑体" w:hAnsi="黑体" w:cs="仿宋" w:hint="eastAsia"/>
          <w:kern w:val="1"/>
          <w:sz w:val="32"/>
          <w:szCs w:val="32"/>
        </w:rPr>
        <w:t xml:space="preserve">  </w:t>
      </w:r>
      <w:r w:rsidRPr="00FC4EBD">
        <w:rPr>
          <w:rFonts w:ascii="黑体" w:eastAsia="黑体" w:hAnsi="黑体" w:cs="仿宋" w:hint="eastAsia"/>
          <w:kern w:val="1"/>
          <w:sz w:val="32"/>
          <w:szCs w:val="32"/>
        </w:rPr>
        <w:t>则</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第四十一条</w:t>
      </w:r>
      <w:r w:rsidRPr="00FC4EBD">
        <w:rPr>
          <w:rFonts w:ascii="仿宋_GB2312" w:eastAsia="仿宋_GB2312" w:hAnsi="仿宋" w:cs="仿宋" w:hint="eastAsia"/>
          <w:kern w:val="1"/>
          <w:sz w:val="32"/>
          <w:szCs w:val="32"/>
        </w:rPr>
        <w:t xml:space="preserve"> 项目实施过程中如有违反本办法且情节较为严重的项目负责人，学院将予以通报批评，禁止其在一定时期内申报各级各类科研项目；构成违法犯罪的，将按有关规定追究法律责任。</w:t>
      </w:r>
    </w:p>
    <w:p w:rsidR="00F16D55" w:rsidRPr="00FC4EBD" w:rsidRDefault="00F16D55" w:rsidP="00F16D55">
      <w:pPr>
        <w:spacing w:line="360" w:lineRule="auto"/>
        <w:ind w:firstLineChars="200" w:firstLine="643"/>
        <w:rPr>
          <w:rFonts w:ascii="仿宋_GB2312" w:eastAsia="仿宋_GB2312" w:hAnsi="仿宋" w:cs="仿宋"/>
          <w:kern w:val="1"/>
          <w:sz w:val="32"/>
          <w:szCs w:val="32"/>
        </w:rPr>
      </w:pPr>
      <w:r w:rsidRPr="00FC4EBD">
        <w:rPr>
          <w:rFonts w:ascii="仿宋_GB2312" w:eastAsia="仿宋_GB2312" w:hAnsi="仿宋" w:cs="仿宋" w:hint="eastAsia"/>
          <w:b/>
          <w:kern w:val="1"/>
          <w:sz w:val="32"/>
          <w:szCs w:val="32"/>
        </w:rPr>
        <w:t>第四十二条</w:t>
      </w:r>
      <w:r w:rsidRPr="00FC4EBD">
        <w:rPr>
          <w:rFonts w:ascii="仿宋_GB2312" w:eastAsia="仿宋_GB2312" w:hAnsi="仿宋" w:cs="仿宋" w:hint="eastAsia"/>
          <w:kern w:val="1"/>
          <w:sz w:val="32"/>
          <w:szCs w:val="32"/>
        </w:rPr>
        <w:t xml:space="preserve"> 科研项目知识产权管理按《齐齐哈尔医学院知识产权管理办法（试行）》执行。</w:t>
      </w:r>
    </w:p>
    <w:p w:rsidR="00F16D55" w:rsidRPr="00A01B42" w:rsidRDefault="00F16D55" w:rsidP="00F16D55">
      <w:pPr>
        <w:spacing w:line="360" w:lineRule="auto"/>
        <w:ind w:firstLineChars="196" w:firstLine="630"/>
      </w:pPr>
      <w:r w:rsidRPr="00FC4EBD">
        <w:rPr>
          <w:rFonts w:ascii="仿宋_GB2312" w:eastAsia="仿宋_GB2312" w:hAnsi="仿宋" w:cs="仿宋" w:hint="eastAsia"/>
          <w:b/>
          <w:kern w:val="1"/>
          <w:sz w:val="32"/>
          <w:szCs w:val="32"/>
        </w:rPr>
        <w:t xml:space="preserve">第四十三条 </w:t>
      </w:r>
      <w:r w:rsidRPr="00FC4EBD">
        <w:rPr>
          <w:rFonts w:ascii="仿宋_GB2312" w:eastAsia="仿宋_GB2312" w:hAnsi="仿宋" w:cs="仿宋" w:hint="eastAsia"/>
          <w:kern w:val="1"/>
          <w:sz w:val="32"/>
          <w:szCs w:val="32"/>
        </w:rPr>
        <w:t>本办法由科研处负责解释。</w:t>
      </w:r>
    </w:p>
    <w:p w:rsidR="007823A9" w:rsidRDefault="007823A9"/>
    <w:sectPr w:rsidR="007823A9" w:rsidSect="00E923F5">
      <w:pgSz w:w="11906" w:h="16838"/>
      <w:pgMar w:top="1701" w:right="1474" w:bottom="1418" w:left="1588" w:header="851" w:footer="992" w:gutter="0"/>
      <w:pgNumType w:fmt="numberInDash"/>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D21" w:rsidRDefault="00CD1D21">
      <w:r>
        <w:separator/>
      </w:r>
    </w:p>
  </w:endnote>
  <w:endnote w:type="continuationSeparator" w:id="0">
    <w:p w:rsidR="00CD1D21" w:rsidRDefault="00CD1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Dotum">
    <w:altName w:val="돋움"/>
    <w:panose1 w:val="020B0600000101010101"/>
    <w:charset w:val="81"/>
    <w:family w:val="modern"/>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B5C" w:rsidRDefault="00F16D55" w:rsidP="00FD19AA">
    <w:pPr>
      <w:pStyle w:val="a3"/>
      <w:framePr w:wrap="around" w:vAnchor="text" w:hAnchor="margin" w:xAlign="inside" w:y="1"/>
      <w:rPr>
        <w:rStyle w:val="a4"/>
      </w:rPr>
    </w:pPr>
    <w:r>
      <w:rPr>
        <w:rStyle w:val="a4"/>
      </w:rPr>
      <w:fldChar w:fldCharType="begin"/>
    </w:r>
    <w:r>
      <w:rPr>
        <w:rStyle w:val="a4"/>
      </w:rPr>
      <w:instrText xml:space="preserve">PAGE  </w:instrText>
    </w:r>
    <w:r>
      <w:rPr>
        <w:rStyle w:val="a4"/>
      </w:rPr>
      <w:fldChar w:fldCharType="end"/>
    </w:r>
  </w:p>
  <w:p w:rsidR="00A62B5C" w:rsidRDefault="00CD1D21" w:rsidP="00F322A0">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B5C" w:rsidRPr="00F322A0" w:rsidRDefault="00F16D55" w:rsidP="00FD19AA">
    <w:pPr>
      <w:pStyle w:val="a3"/>
      <w:framePr w:wrap="around" w:vAnchor="text" w:hAnchor="margin" w:xAlign="inside" w:y="1"/>
      <w:rPr>
        <w:rStyle w:val="a4"/>
        <w:rFonts w:ascii="宋体" w:eastAsia="宋体" w:hAnsi="宋体"/>
        <w:sz w:val="28"/>
        <w:szCs w:val="28"/>
      </w:rPr>
    </w:pPr>
    <w:r w:rsidRPr="00F322A0">
      <w:rPr>
        <w:rStyle w:val="a4"/>
        <w:rFonts w:ascii="宋体" w:eastAsia="宋体" w:hAnsi="宋体"/>
        <w:sz w:val="28"/>
        <w:szCs w:val="28"/>
      </w:rPr>
      <w:fldChar w:fldCharType="begin"/>
    </w:r>
    <w:r w:rsidRPr="00F322A0">
      <w:rPr>
        <w:rStyle w:val="a4"/>
        <w:rFonts w:ascii="宋体" w:eastAsia="宋体" w:hAnsi="宋体"/>
        <w:sz w:val="28"/>
        <w:szCs w:val="28"/>
      </w:rPr>
      <w:instrText xml:space="preserve">PAGE  </w:instrText>
    </w:r>
    <w:r w:rsidRPr="00F322A0">
      <w:rPr>
        <w:rStyle w:val="a4"/>
        <w:rFonts w:ascii="宋体" w:eastAsia="宋体" w:hAnsi="宋体"/>
        <w:sz w:val="28"/>
        <w:szCs w:val="28"/>
      </w:rPr>
      <w:fldChar w:fldCharType="separate"/>
    </w:r>
    <w:r w:rsidR="004074E5">
      <w:rPr>
        <w:rStyle w:val="a4"/>
        <w:rFonts w:ascii="宋体" w:eastAsia="宋体" w:hAnsi="宋体"/>
        <w:noProof/>
        <w:sz w:val="28"/>
        <w:szCs w:val="28"/>
      </w:rPr>
      <w:t>- 6 -</w:t>
    </w:r>
    <w:r w:rsidRPr="00F322A0">
      <w:rPr>
        <w:rStyle w:val="a4"/>
        <w:rFonts w:ascii="宋体" w:eastAsia="宋体" w:hAnsi="宋体"/>
        <w:sz w:val="28"/>
        <w:szCs w:val="28"/>
      </w:rPr>
      <w:fldChar w:fldCharType="end"/>
    </w:r>
  </w:p>
  <w:p w:rsidR="00A62B5C" w:rsidRDefault="00CD1D21" w:rsidP="00F322A0">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D21" w:rsidRDefault="00CD1D21">
      <w:r>
        <w:separator/>
      </w:r>
    </w:p>
  </w:footnote>
  <w:footnote w:type="continuationSeparator" w:id="0">
    <w:p w:rsidR="00CD1D21" w:rsidRDefault="00CD1D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6D55"/>
    <w:rsid w:val="004074E5"/>
    <w:rsid w:val="007823A9"/>
    <w:rsid w:val="00CD1D21"/>
    <w:rsid w:val="00F16D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6D55"/>
    <w:pPr>
      <w:widowControl w:val="0"/>
      <w:jc w:val="both"/>
    </w:pPr>
    <w:rPr>
      <w:rFonts w:ascii="等线" w:eastAsia="等线" w:hAnsi="等线"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16D55"/>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F16D55"/>
    <w:rPr>
      <w:rFonts w:ascii="等线" w:eastAsia="等线" w:hAnsi="等线" w:cs="Times New Roman"/>
      <w:sz w:val="18"/>
      <w:szCs w:val="18"/>
    </w:rPr>
  </w:style>
  <w:style w:type="character" w:styleId="a4">
    <w:name w:val="page number"/>
    <w:basedOn w:val="a0"/>
    <w:rsid w:val="00F16D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818</Words>
  <Characters>4669</Characters>
  <Application>Microsoft Office Word</Application>
  <DocSecurity>0</DocSecurity>
  <Lines>38</Lines>
  <Paragraphs>10</Paragraphs>
  <ScaleCrop>false</ScaleCrop>
  <Company/>
  <LinksUpToDate>false</LinksUpToDate>
  <CharactersWithSpaces>5477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2022-07-11T01:47:00Z</dcterms:created>
  <dcterms:modified xsi:type="dcterms:W3CDTF">2022-07-11T01:47:00Z</dcterms:modified>
</cp:coreProperties>
</file>