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05C" w:rsidRDefault="0036205C" w:rsidP="0036205C">
      <w:pPr>
        <w:widowControl/>
        <w:shd w:val="clear" w:color="auto" w:fill="FFFFFF"/>
        <w:spacing w:line="600" w:lineRule="atLeast"/>
        <w:jc w:val="left"/>
        <w:rPr>
          <w:rFonts w:ascii="仿宋_GB2312" w:eastAsia="仿宋_GB2312" w:hAnsi="微软雅黑" w:cs="宋体" w:hint="eastAsia"/>
          <w:color w:val="3D3C3C"/>
          <w:kern w:val="0"/>
          <w:sz w:val="32"/>
          <w:szCs w:val="32"/>
        </w:rPr>
      </w:pPr>
      <w:bookmarkStart w:id="0" w:name="_GoBack"/>
      <w:bookmarkEnd w:id="0"/>
      <w:r w:rsidRPr="0036205C">
        <w:rPr>
          <w:rFonts w:ascii="仿宋_GB2312" w:eastAsia="仿宋_GB2312" w:hAnsi="微软雅黑" w:cs="宋体" w:hint="eastAsia"/>
          <w:color w:val="3D3C3C"/>
          <w:kern w:val="0"/>
          <w:sz w:val="32"/>
          <w:szCs w:val="32"/>
        </w:rPr>
        <w:t>附件1：选题方向</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1．党的二十大的主题、历史地位和重大意义研究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2．“两个确立”与新时代十年的伟大变革研究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3．习近平新时代中国特色社会主义思想的世界观和方法论研究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4．“三个务必”的价值意蕴与实践要求研究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5．关于开辟马克思主义中国化时代化新境界的基本原则和路径方法研究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6．关于新时代新征程中国共产党的使命任务研究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7．关于新时代新征程的战略环境研究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8．关于中国式现代化的世界意义研究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9．关于以中国式现代化全面推进中华民族伟大复兴的理论与实践研究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10．关于中国式现代化的中国特色和本质要求研究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11．关于增强国内大循环内生动力和可靠性研究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12．关于推动战略性新兴产业融合集群发展研究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13．关于加快建设农业强国的主要目标、重点任务与对策研究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14．关于建设宜</w:t>
      </w:r>
      <w:proofErr w:type="gramStart"/>
      <w:r w:rsidRPr="00773B54">
        <w:rPr>
          <w:rFonts w:ascii="仿宋_GB2312" w:eastAsia="仿宋_GB2312" w:hAnsi="微软雅黑" w:cs="宋体" w:hint="eastAsia"/>
          <w:color w:val="3D3C3C"/>
          <w:kern w:val="0"/>
          <w:sz w:val="32"/>
          <w:szCs w:val="32"/>
        </w:rPr>
        <w:t>居宜业</w:t>
      </w:r>
      <w:proofErr w:type="gramEnd"/>
      <w:r w:rsidRPr="00773B54">
        <w:rPr>
          <w:rFonts w:ascii="仿宋_GB2312" w:eastAsia="仿宋_GB2312" w:hAnsi="微软雅黑" w:cs="宋体" w:hint="eastAsia"/>
          <w:color w:val="3D3C3C"/>
          <w:kern w:val="0"/>
          <w:sz w:val="32"/>
          <w:szCs w:val="32"/>
        </w:rPr>
        <w:t>和美乡村的基本内涵和重点任务研究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15．关于树立大食物观研究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16．关于以党的自我革命引领社会革命研究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lastRenderedPageBreak/>
        <w:t>17．关于党的自我革命与跳出治乱兴衰历史周期率研究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18．关于牢牢把握团结奋斗的时代要求研究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19．关于完善党的自我革命制度规范体系研究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20．关于完善党内法规制度体系研究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21．关于弘扬中国共产党人精神谱系研究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22．关于坚持不敢腐、不能腐、不想</w:t>
      </w:r>
      <w:proofErr w:type="gramStart"/>
      <w:r w:rsidRPr="00773B54">
        <w:rPr>
          <w:rFonts w:ascii="仿宋_GB2312" w:eastAsia="仿宋_GB2312" w:hAnsi="微软雅黑" w:cs="宋体" w:hint="eastAsia"/>
          <w:color w:val="3D3C3C"/>
          <w:kern w:val="0"/>
          <w:sz w:val="32"/>
          <w:szCs w:val="32"/>
        </w:rPr>
        <w:t>腐</w:t>
      </w:r>
      <w:proofErr w:type="gramEnd"/>
      <w:r w:rsidRPr="00773B54">
        <w:rPr>
          <w:rFonts w:ascii="仿宋_GB2312" w:eastAsia="仿宋_GB2312" w:hAnsi="微软雅黑" w:cs="宋体" w:hint="eastAsia"/>
          <w:color w:val="3D3C3C"/>
          <w:kern w:val="0"/>
          <w:sz w:val="32"/>
          <w:szCs w:val="32"/>
        </w:rPr>
        <w:t>一体推进研究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23．关于深化对“五个必由之路”规律性认识研究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24．关于黑龙江建设具有强大凝聚力和</w:t>
      </w:r>
      <w:proofErr w:type="gramStart"/>
      <w:r w:rsidRPr="00773B54">
        <w:rPr>
          <w:rFonts w:ascii="仿宋_GB2312" w:eastAsia="仿宋_GB2312" w:hAnsi="微软雅黑" w:cs="宋体" w:hint="eastAsia"/>
          <w:color w:val="3D3C3C"/>
          <w:kern w:val="0"/>
          <w:sz w:val="32"/>
          <w:szCs w:val="32"/>
        </w:rPr>
        <w:t>引领力</w:t>
      </w:r>
      <w:proofErr w:type="gramEnd"/>
      <w:r w:rsidRPr="00773B54">
        <w:rPr>
          <w:rFonts w:ascii="仿宋_GB2312" w:eastAsia="仿宋_GB2312" w:hAnsi="微软雅黑" w:cs="宋体" w:hint="eastAsia"/>
          <w:color w:val="3D3C3C"/>
          <w:kern w:val="0"/>
          <w:sz w:val="32"/>
          <w:szCs w:val="32"/>
        </w:rPr>
        <w:t>的社会主义意识形态研究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25．黑龙江发展战略机遇的新特点新变化研究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26．关于黑龙江加快建设现代化强省的路径研究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27．关于黑龙江实现高质量发展的指标体系和实现路径研究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28．关于黑龙江现代化产业体系的评估指标与实现路径研究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29．关于黑龙江实现农业现代化建设排头兵的路径研究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30．关于黑龙江率先建设农业强省研究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31．关于黑龙江推进农业农村现代化研究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32．关于黑龙江推进城乡融合和区域协调发展研究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33．关于黑龙江深化重点领域改革研究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34．关于黑龙江实施扩大内需战略同深化供给侧结构性改革有机结合研究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lastRenderedPageBreak/>
        <w:t>35．关于黑龙江深入推进高水平对外开放的目标路径</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36．关于黑龙江加快打造向北开放新高地研究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37．关于黑龙江发展壮大民营经济研究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38．关于黑龙江打造市场化、法治化、国际化一流营商环境研究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39．关于实施创新驱动发展战略、塑造黑龙江发展新动能新优势研究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40．关于黑龙江推进教育与科技创新、人才培养引进更好结合研究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41．关于黑龙江扎实推进民主法治建设研究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42．关于繁荣发展社会主义文化的龙江实践研究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43．关于黑龙江推进文化和旅游深度融合发展研究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44．关于创意设计赋能黑龙江实体经济研究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45．关于黑龙江健全现代公共文化服务体系研究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46．关于推动共同富裕黑龙江取得新成效研究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47．关于黑龙江健全多层次社会保障体系研究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48．关于黑龙江巩固提升绿色发展优势的路径研究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49．关于黑龙江省统筹推进</w:t>
      </w:r>
      <w:proofErr w:type="gramStart"/>
      <w:r w:rsidRPr="00773B54">
        <w:rPr>
          <w:rFonts w:ascii="仿宋_GB2312" w:eastAsia="仿宋_GB2312" w:hAnsi="微软雅黑" w:cs="宋体" w:hint="eastAsia"/>
          <w:color w:val="3D3C3C"/>
          <w:kern w:val="0"/>
          <w:sz w:val="32"/>
          <w:szCs w:val="32"/>
        </w:rPr>
        <w:t>碳达峰碳</w:t>
      </w:r>
      <w:proofErr w:type="gramEnd"/>
      <w:r w:rsidRPr="00773B54">
        <w:rPr>
          <w:rFonts w:ascii="仿宋_GB2312" w:eastAsia="仿宋_GB2312" w:hAnsi="微软雅黑" w:cs="宋体" w:hint="eastAsia"/>
          <w:color w:val="3D3C3C"/>
          <w:kern w:val="0"/>
          <w:sz w:val="32"/>
          <w:szCs w:val="32"/>
        </w:rPr>
        <w:t>中和研究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50．关于黑龙江推动维护国家安全和社会稳定的路径研究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51．关于黑龙江提升社会治理效能研究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t>52．关于黑龙江健全网络综合治理体系的路径研究</w:t>
      </w:r>
    </w:p>
    <w:p w:rsidR="0036205C" w:rsidRPr="00773B54" w:rsidRDefault="0036205C" w:rsidP="0036205C">
      <w:pPr>
        <w:widowControl/>
        <w:shd w:val="clear" w:color="auto" w:fill="FFFFFF"/>
        <w:spacing w:line="600" w:lineRule="atLeast"/>
        <w:ind w:firstLine="640"/>
        <w:jc w:val="left"/>
        <w:rPr>
          <w:rFonts w:ascii="微软雅黑" w:eastAsia="微软雅黑" w:hAnsi="微软雅黑" w:cs="宋体" w:hint="eastAsia"/>
          <w:color w:val="3D3C3C"/>
          <w:kern w:val="0"/>
          <w:szCs w:val="21"/>
        </w:rPr>
      </w:pPr>
      <w:r w:rsidRPr="00773B54">
        <w:rPr>
          <w:rFonts w:ascii="仿宋_GB2312" w:eastAsia="仿宋_GB2312" w:hAnsi="微软雅黑" w:cs="宋体" w:hint="eastAsia"/>
          <w:color w:val="3D3C3C"/>
          <w:kern w:val="0"/>
          <w:sz w:val="32"/>
          <w:szCs w:val="32"/>
        </w:rPr>
        <w:lastRenderedPageBreak/>
        <w:t>53．关于推进新时代党的建设新的伟大工程龙江实践研究</w:t>
      </w:r>
    </w:p>
    <w:p w:rsidR="006205CD" w:rsidRPr="0036205C" w:rsidRDefault="006205CD"/>
    <w:sectPr w:rsidR="006205CD" w:rsidRPr="003620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7736" w:rsidRDefault="00F67736" w:rsidP="0036205C">
      <w:r>
        <w:separator/>
      </w:r>
    </w:p>
  </w:endnote>
  <w:endnote w:type="continuationSeparator" w:id="0">
    <w:p w:rsidR="00F67736" w:rsidRDefault="00F67736" w:rsidP="00362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7736" w:rsidRDefault="00F67736" w:rsidP="0036205C">
      <w:r>
        <w:separator/>
      </w:r>
    </w:p>
  </w:footnote>
  <w:footnote w:type="continuationSeparator" w:id="0">
    <w:p w:rsidR="00F67736" w:rsidRDefault="00F67736" w:rsidP="003620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7B11"/>
    <w:rsid w:val="002E7B11"/>
    <w:rsid w:val="0036205C"/>
    <w:rsid w:val="006205CD"/>
    <w:rsid w:val="00F67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20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20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205C"/>
    <w:rPr>
      <w:sz w:val="18"/>
      <w:szCs w:val="18"/>
    </w:rPr>
  </w:style>
  <w:style w:type="paragraph" w:styleId="a4">
    <w:name w:val="footer"/>
    <w:basedOn w:val="a"/>
    <w:link w:val="Char0"/>
    <w:uiPriority w:val="99"/>
    <w:unhideWhenUsed/>
    <w:rsid w:val="0036205C"/>
    <w:pPr>
      <w:tabs>
        <w:tab w:val="center" w:pos="4153"/>
        <w:tab w:val="right" w:pos="8306"/>
      </w:tabs>
      <w:snapToGrid w:val="0"/>
      <w:jc w:val="left"/>
    </w:pPr>
    <w:rPr>
      <w:sz w:val="18"/>
      <w:szCs w:val="18"/>
    </w:rPr>
  </w:style>
  <w:style w:type="character" w:customStyle="1" w:styleId="Char0">
    <w:name w:val="页脚 Char"/>
    <w:basedOn w:val="a0"/>
    <w:link w:val="a4"/>
    <w:uiPriority w:val="99"/>
    <w:rsid w:val="0036205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20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20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205C"/>
    <w:rPr>
      <w:sz w:val="18"/>
      <w:szCs w:val="18"/>
    </w:rPr>
  </w:style>
  <w:style w:type="paragraph" w:styleId="a4">
    <w:name w:val="footer"/>
    <w:basedOn w:val="a"/>
    <w:link w:val="Char0"/>
    <w:uiPriority w:val="99"/>
    <w:unhideWhenUsed/>
    <w:rsid w:val="0036205C"/>
    <w:pPr>
      <w:tabs>
        <w:tab w:val="center" w:pos="4153"/>
        <w:tab w:val="right" w:pos="8306"/>
      </w:tabs>
      <w:snapToGrid w:val="0"/>
      <w:jc w:val="left"/>
    </w:pPr>
    <w:rPr>
      <w:sz w:val="18"/>
      <w:szCs w:val="18"/>
    </w:rPr>
  </w:style>
  <w:style w:type="character" w:customStyle="1" w:styleId="Char0">
    <w:name w:val="页脚 Char"/>
    <w:basedOn w:val="a0"/>
    <w:link w:val="a4"/>
    <w:uiPriority w:val="99"/>
    <w:rsid w:val="003620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191</Words>
  <Characters>1090</Characters>
  <Application>Microsoft Office Word</Application>
  <DocSecurity>0</DocSecurity>
  <Lines>9</Lines>
  <Paragraphs>2</Paragraphs>
  <ScaleCrop>false</ScaleCrop>
  <Company>微软中国</Company>
  <LinksUpToDate>false</LinksUpToDate>
  <CharactersWithSpaces>1279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2023-03-27T00:55:00Z</dcterms:created>
  <dcterms:modified xsi:type="dcterms:W3CDTF">2023-03-27T00:55:00Z</dcterms:modified>
</cp:coreProperties>
</file>