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rPr>
          <w:rFonts w:hint="eastAsia" w:ascii="黑体" w:hAnsi="黑体" w:eastAsia="黑体" w:cs="黑体"/>
        </w:rPr>
      </w:pPr>
      <w:r>
        <w:rPr>
          <w:rFonts w:hint="eastAsia" w:ascii="黑体" w:hAnsi="黑体" w:eastAsia="黑体" w:cs="黑体"/>
        </w:rPr>
        <w:t>附件2</w:t>
      </w:r>
    </w:p>
    <w:p>
      <w:pPr>
        <w:spacing w:line="560" w:lineRule="exact"/>
        <w:jc w:val="center"/>
        <w:rPr>
          <w:rFonts w:hint="eastAsia" w:ascii="Times New Roman" w:hAnsi="Times New Roman" w:eastAsia="华文中宋" w:cs="Times New Roman"/>
          <w:b/>
          <w:bCs/>
          <w:snapToGrid w:val="0"/>
          <w:kern w:val="0"/>
          <w:sz w:val="36"/>
          <w:szCs w:val="36"/>
        </w:rPr>
      </w:pPr>
    </w:p>
    <w:p>
      <w:pPr>
        <w:spacing w:line="560" w:lineRule="exact"/>
        <w:jc w:val="center"/>
        <w:rPr>
          <w:rFonts w:hint="eastAsia" w:ascii="Times New Roman" w:hAnsi="Times New Roman" w:eastAsia="华文中宋" w:cs="Times New Roman"/>
          <w:b/>
          <w:bCs/>
          <w:snapToGrid w:val="0"/>
          <w:kern w:val="0"/>
          <w:sz w:val="36"/>
          <w:szCs w:val="36"/>
        </w:rPr>
      </w:pPr>
      <w:r>
        <w:rPr>
          <w:rFonts w:ascii="Times New Roman" w:hAnsi="Times New Roman" w:eastAsia="华文中宋" w:cs="Times New Roman"/>
          <w:b/>
          <w:bCs/>
          <w:snapToGrid w:val="0"/>
          <w:kern w:val="0"/>
          <w:sz w:val="36"/>
          <w:szCs w:val="36"/>
        </w:rPr>
        <w:t>第</w:t>
      </w:r>
      <w:r>
        <w:rPr>
          <w:rFonts w:hint="eastAsia" w:ascii="Times New Roman" w:hAnsi="Times New Roman" w:eastAsia="华文中宋" w:cs="Times New Roman"/>
          <w:b/>
          <w:bCs/>
          <w:snapToGrid w:val="0"/>
          <w:kern w:val="0"/>
          <w:sz w:val="36"/>
          <w:szCs w:val="36"/>
        </w:rPr>
        <w:t>六</w:t>
      </w:r>
      <w:r>
        <w:rPr>
          <w:rFonts w:ascii="Times New Roman" w:hAnsi="Times New Roman" w:eastAsia="华文中宋" w:cs="Times New Roman"/>
          <w:b/>
          <w:bCs/>
          <w:snapToGrid w:val="0"/>
          <w:kern w:val="0"/>
          <w:sz w:val="36"/>
          <w:szCs w:val="36"/>
        </w:rPr>
        <w:t>届黑龙江省科学实验展演大赛选手报名表</w:t>
      </w:r>
    </w:p>
    <w:p>
      <w:pPr>
        <w:spacing w:line="560" w:lineRule="exact"/>
        <w:jc w:val="center"/>
        <w:rPr>
          <w:rFonts w:hint="eastAsia" w:ascii="华文中宋" w:hAnsi="华文中宋" w:eastAsia="华文中宋"/>
          <w:b/>
          <w:bCs/>
          <w:snapToGrid w:val="0"/>
          <w:kern w:val="0"/>
          <w:sz w:val="36"/>
          <w:szCs w:val="36"/>
        </w:rPr>
      </w:pPr>
    </w:p>
    <w:tbl>
      <w:tblPr>
        <w:tblStyle w:val="3"/>
        <w:tblW w:w="85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57" w:type="dxa"/>
          <w:bottom w:w="57" w:type="dxa"/>
          <w:right w:w="57" w:type="dxa"/>
        </w:tblCellMar>
      </w:tblPr>
      <w:tblGrid>
        <w:gridCol w:w="2084"/>
        <w:gridCol w:w="1559"/>
        <w:gridCol w:w="1559"/>
        <w:gridCol w:w="1560"/>
        <w:gridCol w:w="17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382" w:hRule="atLeast"/>
          <w:jc w:val="center"/>
        </w:trPr>
        <w:tc>
          <w:tcPr>
            <w:tcW w:w="2084"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作品名称</w:t>
            </w:r>
          </w:p>
        </w:tc>
        <w:tc>
          <w:tcPr>
            <w:tcW w:w="6426" w:type="dxa"/>
            <w:gridSpan w:val="4"/>
            <w:tcBorders>
              <w:top w:val="single" w:color="auto" w:sz="8"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382"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工作单位</w:t>
            </w:r>
          </w:p>
        </w:tc>
        <w:tc>
          <w:tcPr>
            <w:tcW w:w="6426" w:type="dxa"/>
            <w:gridSpan w:val="4"/>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698"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团队人员姓名</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748"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713"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性   别</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748"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728"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ascii="Times New Roman" w:hAnsi="Times New Roman" w:cs="Times New Roman"/>
                <w:snapToGrid w:val="0"/>
                <w:sz w:val="28"/>
              </w:rPr>
              <w:t>职务职称</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748"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698"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联系电话</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748"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623"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r>
              <w:rPr>
                <w:rFonts w:hint="eastAsia"/>
                <w:snapToGrid w:val="0"/>
                <w:sz w:val="28"/>
              </w:rPr>
              <w:t>出生年月</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4" w:lineRule="auto"/>
              <w:jc w:val="center"/>
              <w:rPr>
                <w:snapToGrid w:val="0"/>
                <w:sz w:val="28"/>
              </w:rPr>
            </w:pPr>
          </w:p>
        </w:tc>
        <w:tc>
          <w:tcPr>
            <w:tcW w:w="1748"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64" w:lineRule="auto"/>
              <w:jc w:val="center"/>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540"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snapToGrid w:val="0"/>
                <w:sz w:val="28"/>
              </w:rPr>
            </w:pPr>
            <w:r>
              <w:rPr>
                <w:rFonts w:ascii="Times New Roman" w:hAnsi="Times New Roman" w:cs="Times New Roman"/>
                <w:snapToGrid w:val="0"/>
                <w:sz w:val="28"/>
              </w:rPr>
              <w:t>实验主题</w:t>
            </w:r>
          </w:p>
        </w:tc>
        <w:tc>
          <w:tcPr>
            <w:tcW w:w="6426" w:type="dxa"/>
            <w:gridSpan w:val="4"/>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88" w:lineRule="auto"/>
              <w:rPr>
                <w:snapToGrid w:val="0"/>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2338"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400" w:lineRule="exact"/>
              <w:jc w:val="center"/>
              <w:rPr>
                <w:rFonts w:ascii="Times New Roman" w:hAnsi="Times New Roman" w:cs="Times New Roman"/>
                <w:snapToGrid w:val="0"/>
                <w:kern w:val="0"/>
                <w:sz w:val="28"/>
              </w:rPr>
            </w:pPr>
            <w:r>
              <w:rPr>
                <w:rFonts w:ascii="Times New Roman" w:hAnsi="Times New Roman" w:cs="Times New Roman"/>
                <w:snapToGrid w:val="0"/>
                <w:kern w:val="0"/>
                <w:sz w:val="28"/>
              </w:rPr>
              <w:t>所在单位</w:t>
            </w:r>
          </w:p>
          <w:p>
            <w:pPr>
              <w:adjustRightInd w:val="0"/>
              <w:snapToGrid w:val="0"/>
              <w:spacing w:line="400" w:lineRule="exact"/>
              <w:jc w:val="center"/>
              <w:rPr>
                <w:rFonts w:ascii="Times New Roman" w:hAnsi="Times New Roman" w:eastAsia="仿宋" w:cs="Times New Roman"/>
                <w:kern w:val="0"/>
                <w:sz w:val="28"/>
              </w:rPr>
            </w:pPr>
            <w:r>
              <w:rPr>
                <w:rFonts w:ascii="Times New Roman" w:hAnsi="Times New Roman" w:cs="Times New Roman"/>
                <w:snapToGrid w:val="0"/>
                <w:kern w:val="0"/>
                <w:sz w:val="28"/>
              </w:rPr>
              <w:t>推荐意见</w:t>
            </w:r>
          </w:p>
        </w:tc>
        <w:tc>
          <w:tcPr>
            <w:tcW w:w="6426" w:type="dxa"/>
            <w:gridSpan w:val="4"/>
            <w:tcBorders>
              <w:top w:val="single" w:color="auto" w:sz="4" w:space="0"/>
              <w:left w:val="single" w:color="auto" w:sz="4" w:space="0"/>
              <w:bottom w:val="single" w:color="auto" w:sz="4" w:space="0"/>
              <w:right w:val="single" w:color="auto" w:sz="8" w:space="0"/>
            </w:tcBorders>
            <w:noWrap w:val="0"/>
            <w:vAlign w:val="center"/>
          </w:tcPr>
          <w:p>
            <w:pPr>
              <w:spacing w:line="560" w:lineRule="exact"/>
              <w:rPr>
                <w:rFonts w:ascii="Times New Roman" w:hAnsi="Times New Roman" w:eastAsia="仿宋" w:cs="Times New Roman"/>
                <w:kern w:val="0"/>
                <w:sz w:val="28"/>
              </w:rPr>
            </w:pPr>
          </w:p>
          <w:p>
            <w:pPr>
              <w:adjustRightInd w:val="0"/>
              <w:snapToGrid w:val="0"/>
              <w:spacing w:line="560" w:lineRule="exact"/>
              <w:jc w:val="center"/>
              <w:rPr>
                <w:rFonts w:ascii="Times New Roman" w:hAnsi="Times New Roman" w:cs="Times New Roman"/>
                <w:snapToGrid w:val="0"/>
                <w:sz w:val="28"/>
              </w:rPr>
            </w:pPr>
            <w:r>
              <w:rPr>
                <w:rFonts w:ascii="Times New Roman" w:hAnsi="Times New Roman" w:cs="Times New Roman"/>
                <w:snapToGrid w:val="0"/>
                <w:sz w:val="28"/>
              </w:rPr>
              <w:t xml:space="preserve">        （盖章）</w:t>
            </w:r>
          </w:p>
          <w:p>
            <w:pPr>
              <w:adjustRightInd w:val="0"/>
              <w:snapToGrid w:val="0"/>
              <w:spacing w:line="560" w:lineRule="exact"/>
              <w:jc w:val="center"/>
              <w:rPr>
                <w:rFonts w:ascii="Times New Roman" w:hAnsi="Times New Roman" w:eastAsia="仿宋" w:cs="Times New Roman"/>
                <w:kern w:val="0"/>
                <w:sz w:val="28"/>
              </w:rPr>
            </w:pPr>
            <w:r>
              <w:rPr>
                <w:rFonts w:ascii="Times New Roman" w:hAnsi="Times New Roman" w:cs="Times New Roman"/>
                <w:snapToGrid w:val="0"/>
                <w:sz w:val="2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2396" w:hRule="atLeast"/>
          <w:jc w:val="center"/>
        </w:trPr>
        <w:tc>
          <w:tcPr>
            <w:tcW w:w="2084"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300" w:lineRule="auto"/>
              <w:jc w:val="center"/>
              <w:rPr>
                <w:rFonts w:ascii="Times New Roman" w:hAnsi="Times New Roman" w:cs="Times New Roman"/>
                <w:snapToGrid w:val="0"/>
                <w:sz w:val="28"/>
                <w:szCs w:val="20"/>
              </w:rPr>
            </w:pPr>
            <w:r>
              <w:rPr>
                <w:rFonts w:hint="eastAsia"/>
                <w:snapToGrid w:val="0"/>
                <w:sz w:val="28"/>
              </w:rPr>
              <w:t>部门地方</w:t>
            </w:r>
          </w:p>
          <w:p>
            <w:pPr>
              <w:adjustRightInd w:val="0"/>
              <w:snapToGrid w:val="0"/>
              <w:spacing w:line="300" w:lineRule="auto"/>
              <w:jc w:val="center"/>
              <w:rPr>
                <w:snapToGrid w:val="0"/>
                <w:sz w:val="28"/>
              </w:rPr>
            </w:pPr>
            <w:r>
              <w:rPr>
                <w:rFonts w:hint="eastAsia"/>
                <w:snapToGrid w:val="0"/>
                <w:sz w:val="28"/>
              </w:rPr>
              <w:t>推荐意见</w:t>
            </w:r>
          </w:p>
        </w:tc>
        <w:tc>
          <w:tcPr>
            <w:tcW w:w="6426" w:type="dxa"/>
            <w:gridSpan w:val="4"/>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300" w:lineRule="auto"/>
              <w:rPr>
                <w:rFonts w:ascii="Times New Roman" w:hAnsi="Times New Roman" w:cs="Times New Roman"/>
                <w:snapToGrid w:val="0"/>
                <w:sz w:val="28"/>
                <w:szCs w:val="20"/>
              </w:rPr>
            </w:pPr>
          </w:p>
          <w:p>
            <w:pPr>
              <w:adjustRightInd w:val="0"/>
              <w:snapToGrid w:val="0"/>
              <w:spacing w:line="300" w:lineRule="auto"/>
              <w:rPr>
                <w:snapToGrid w:val="0"/>
                <w:sz w:val="28"/>
              </w:rPr>
            </w:pPr>
          </w:p>
          <w:p>
            <w:pPr>
              <w:adjustRightInd w:val="0"/>
              <w:snapToGrid w:val="0"/>
              <w:spacing w:line="300" w:lineRule="auto"/>
              <w:rPr>
                <w:snapToGrid w:val="0"/>
                <w:sz w:val="28"/>
              </w:rPr>
            </w:pPr>
            <w:r>
              <w:rPr>
                <w:snapToGrid w:val="0"/>
                <w:sz w:val="28"/>
              </w:rPr>
              <w:t xml:space="preserve">                         </w:t>
            </w:r>
            <w:r>
              <w:rPr>
                <w:rFonts w:hint="eastAsia"/>
                <w:snapToGrid w:val="0"/>
                <w:sz w:val="28"/>
              </w:rPr>
              <w:t>（盖章）</w:t>
            </w:r>
          </w:p>
          <w:p>
            <w:pPr>
              <w:adjustRightInd w:val="0"/>
              <w:snapToGrid w:val="0"/>
              <w:spacing w:line="300" w:lineRule="auto"/>
              <w:jc w:val="right"/>
              <w:rPr>
                <w:snapToGrid w:val="0"/>
                <w:sz w:val="28"/>
              </w:rPr>
            </w:pPr>
            <w:r>
              <w:rPr>
                <w:snapToGrid w:val="0"/>
                <w:sz w:val="28"/>
              </w:rPr>
              <w:t xml:space="preserve">                      </w:t>
            </w:r>
            <w:r>
              <w:rPr>
                <w:rFonts w:hint="eastAsia"/>
                <w:snapToGrid w:val="0"/>
                <w:sz w:val="28"/>
              </w:rPr>
              <w:t>年</w:t>
            </w:r>
            <w:r>
              <w:rPr>
                <w:snapToGrid w:val="0"/>
                <w:sz w:val="28"/>
              </w:rPr>
              <w:t xml:space="preserve">    </w:t>
            </w:r>
            <w:r>
              <w:rPr>
                <w:rFonts w:hint="eastAsia"/>
                <w:snapToGrid w:val="0"/>
                <w:sz w:val="28"/>
              </w:rPr>
              <w:t>月</w:t>
            </w:r>
            <w:r>
              <w:rPr>
                <w:snapToGrid w:val="0"/>
                <w:sz w:val="28"/>
              </w:rPr>
              <w:t xml:space="preserve">   </w:t>
            </w:r>
            <w:r>
              <w:rPr>
                <w:rFonts w:hint="eastAsia"/>
                <w:snapToGrid w:val="0"/>
                <w:sz w:val="28"/>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534" w:hRule="atLeast"/>
          <w:jc w:val="center"/>
        </w:trPr>
        <w:tc>
          <w:tcPr>
            <w:tcW w:w="2084" w:type="dxa"/>
            <w:tcBorders>
              <w:top w:val="single" w:color="auto" w:sz="4" w:space="0"/>
              <w:left w:val="single" w:color="auto" w:sz="8" w:space="0"/>
              <w:bottom w:val="single" w:color="auto" w:sz="8" w:space="0"/>
              <w:right w:val="single" w:color="auto" w:sz="4" w:space="0"/>
            </w:tcBorders>
            <w:noWrap w:val="0"/>
            <w:vAlign w:val="center"/>
          </w:tcPr>
          <w:p>
            <w:pPr>
              <w:adjustRightInd w:val="0"/>
              <w:snapToGrid w:val="0"/>
              <w:spacing w:line="288" w:lineRule="auto"/>
              <w:jc w:val="center"/>
              <w:rPr>
                <w:snapToGrid w:val="0"/>
                <w:sz w:val="28"/>
              </w:rPr>
            </w:pPr>
            <w:r>
              <w:rPr>
                <w:rFonts w:hint="eastAsia"/>
                <w:snapToGrid w:val="0"/>
                <w:sz w:val="28"/>
              </w:rPr>
              <w:t>备注</w:t>
            </w:r>
          </w:p>
        </w:tc>
        <w:tc>
          <w:tcPr>
            <w:tcW w:w="6426" w:type="dxa"/>
            <w:gridSpan w:val="4"/>
            <w:tcBorders>
              <w:top w:val="single" w:color="auto" w:sz="4" w:space="0"/>
              <w:left w:val="single" w:color="auto" w:sz="4" w:space="0"/>
              <w:bottom w:val="single" w:color="auto" w:sz="8" w:space="0"/>
              <w:right w:val="single" w:color="auto" w:sz="8" w:space="0"/>
            </w:tcBorders>
            <w:noWrap w:val="0"/>
            <w:vAlign w:val="center"/>
          </w:tcPr>
          <w:p>
            <w:pPr>
              <w:adjustRightInd w:val="0"/>
              <w:snapToGrid w:val="0"/>
              <w:spacing w:line="288" w:lineRule="auto"/>
              <w:rPr>
                <w:snapToGrid w:val="0"/>
                <w:sz w:val="28"/>
              </w:rPr>
            </w:pPr>
            <w:r>
              <w:rPr>
                <w:rFonts w:hint="eastAsia"/>
                <w:snapToGrid w:val="0"/>
                <w:sz w:val="28"/>
              </w:rPr>
              <w:t>选手所需的服装、道具、多媒体等由选手自备。</w:t>
            </w:r>
          </w:p>
        </w:tc>
      </w:tr>
    </w:tbl>
    <w:p>
      <w:pPr>
        <w:adjustRightInd w:val="0"/>
        <w:snapToGrid w:val="0"/>
        <w:rPr>
          <w:rFonts w:hint="eastAsia" w:ascii="黑体" w:hAnsi="黑体" w:eastAsia="黑体" w:cs="黑体"/>
        </w:rPr>
      </w:pPr>
      <w:bookmarkStart w:id="0" w:name="_GoBack"/>
      <w:bookmarkEnd w:id="0"/>
      <w:r>
        <w:rPr>
          <w:rFonts w:hint="eastAsia" w:ascii="黑体" w:hAnsi="黑体" w:eastAsia="黑体" w:cs="黑体"/>
        </w:rPr>
        <w:t>附件4</w:t>
      </w:r>
    </w:p>
    <w:p>
      <w:pPr>
        <w:jc w:val="left"/>
        <w:rPr>
          <w:rFonts w:hint="eastAsia" w:ascii="黑体" w:hAnsi="黑体" w:eastAsia="黑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参赛人员新冠肺炎疫情防控措施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imes New Roman" w:hAnsi="Times New Roman"/>
          <w:sz w:val="28"/>
          <w:szCs w:val="28"/>
        </w:rPr>
      </w:pPr>
      <w:r>
        <w:rPr>
          <w:rFonts w:ascii="Times New Roman"/>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t>为切实做好</w:t>
      </w:r>
      <w:r>
        <w:rPr>
          <w:rFonts w:hint="eastAsia"/>
        </w:rPr>
        <w:t>大赛</w:t>
      </w:r>
      <w:r>
        <w:t>疫情防控工作，按照科学化、常态化、精准化和动态化疫情防控要求，严格落实疫情防控工作</w:t>
      </w:r>
      <w:r>
        <w:rPr>
          <w:rFonts w:ascii="Times New Roman"/>
        </w:rPr>
        <w:t>“</w:t>
      </w:r>
      <w:r>
        <w:t>四方责任</w:t>
      </w:r>
      <w:r>
        <w:rPr>
          <w:rFonts w:ascii="Times New Roman"/>
        </w:rPr>
        <w:t>”</w:t>
      </w:r>
      <w:r>
        <w:t>，把</w:t>
      </w:r>
      <w:r>
        <w:rPr>
          <w:rFonts w:hint="eastAsia"/>
        </w:rPr>
        <w:t>赛</w:t>
      </w:r>
      <w:r>
        <w:t>前</w:t>
      </w:r>
      <w:r>
        <w:rPr>
          <w:rFonts w:hint="eastAsia"/>
        </w:rPr>
        <w:t>赛</w:t>
      </w:r>
      <w:r>
        <w:t>中疫情防控各项工作做实做细，提出疫情防控具体要求如下。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黑体" w:hAnsi="黑体" w:eastAsia="黑体" w:cs="黑体"/>
        </w:rPr>
      </w:pPr>
      <w:r>
        <w:rPr>
          <w:rFonts w:hint="eastAsia" w:ascii="黑体" w:hAnsi="黑体" w:eastAsia="黑体" w:cs="黑体"/>
          <w:lang w:eastAsia="zh-CN"/>
        </w:rPr>
        <w:t>一、</w:t>
      </w:r>
      <w:r>
        <w:rPr>
          <w:rFonts w:hint="eastAsia" w:ascii="黑体" w:hAnsi="黑体" w:eastAsia="黑体" w:cs="黑体"/>
        </w:rPr>
        <w:t>做好参赛人员健康筛查管理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t>按照</w:t>
      </w:r>
      <w:r>
        <w:rPr>
          <w:rFonts w:ascii="Times New Roman"/>
        </w:rPr>
        <w:t>“</w:t>
      </w:r>
      <w:r>
        <w:t>谁派出、谁监测、谁负责</w:t>
      </w:r>
      <w:r>
        <w:rPr>
          <w:rFonts w:ascii="Times New Roman"/>
        </w:rPr>
        <w:t>”</w:t>
      </w:r>
      <w:r>
        <w:t>原则，严格落实</w:t>
      </w:r>
      <w:r>
        <w:rPr>
          <w:rFonts w:hint="eastAsia"/>
        </w:rPr>
        <w:t>参赛</w:t>
      </w:r>
      <w:r>
        <w:t>人员（包括</w:t>
      </w:r>
      <w:r>
        <w:rPr>
          <w:rFonts w:hint="eastAsia"/>
        </w:rPr>
        <w:t>参赛</w:t>
      </w:r>
      <w:r>
        <w:t>人员、工作人员）健康管理主体责任。</w:t>
      </w:r>
      <w:r>
        <w:rPr>
          <w:rFonts w:hint="eastAsia"/>
        </w:rPr>
        <w:t>参赛</w:t>
      </w:r>
      <w:r>
        <w:t>人员组织单位负责组织开展流行病学筛查、健康监测、核酸检测、疫苗接种等工作，做到应查尽查、应检尽检、不漏一人，健康筛查不合格者不得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rPr>
      </w:pPr>
      <w:r>
        <w:rPr>
          <w:rFonts w:hint="eastAsia" w:ascii="楷体" w:hAnsi="楷体" w:eastAsia="楷体" w:cs="楷体"/>
        </w:rPr>
        <w:t>（一）流行病筛查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1.</w:t>
      </w:r>
      <w:r>
        <w:rPr>
          <w:rFonts w:hint="eastAsia"/>
        </w:rPr>
        <w:t>赛</w:t>
      </w:r>
      <w:r>
        <w:t>前</w:t>
      </w:r>
      <w:r>
        <w:rPr>
          <w:rFonts w:hint="eastAsia" w:ascii="Times New Roman"/>
          <w:lang w:val="en-US" w:eastAsia="zh-CN"/>
        </w:rPr>
        <w:t>7</w:t>
      </w:r>
      <w:r>
        <w:t>天内有外省（区、市）中高风险地区或陆地边境口岸所在县（市、区）、港澳台地区、国外旅居史、接触史，或被判定为新冠病毒感染者（确诊病例或无症状感染者）、疑似患者的密接、次密接人员或高风险人员，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2.</w:t>
      </w:r>
      <w:r>
        <w:rPr>
          <w:rFonts w:hint="eastAsia"/>
        </w:rPr>
        <w:t>赛</w:t>
      </w:r>
      <w:r>
        <w:t>前</w:t>
      </w:r>
      <w:r>
        <w:rPr>
          <w:rFonts w:hint="eastAsia" w:ascii="Times New Roman"/>
          <w:lang w:val="en-US" w:eastAsia="zh-CN"/>
        </w:rPr>
        <w:t>7</w:t>
      </w:r>
      <w:r>
        <w:t>天内有省内中高风险地区（或新发本土病例）所在市（地）旅居史、接触史，应严格排查，确保排除感染风险。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3.</w:t>
      </w:r>
      <w:r>
        <w:rPr>
          <w:rFonts w:hint="eastAsia"/>
        </w:rPr>
        <w:t>赛</w:t>
      </w:r>
      <w:r>
        <w:t>前</w:t>
      </w:r>
      <w:r>
        <w:rPr>
          <w:rFonts w:hint="eastAsia" w:ascii="Times New Roman"/>
          <w:lang w:val="en-US" w:eastAsia="zh-CN"/>
        </w:rPr>
        <w:t>7</w:t>
      </w:r>
      <w:r>
        <w:t>天内接到有关部门疫情防控风险提示电话要求其隔离或居家医学观察、健康监测或健康码、行程码有异常情况的人员，未排除感染风险者，不得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4.</w:t>
      </w:r>
      <w:r>
        <w:t>已治愈出院的确诊病例和已解除集中隔离医学观察的无症状感染者，尚在随访及医学观察期内的，不得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5.</w:t>
      </w:r>
      <w:r>
        <w:t>有聚集性发病（</w:t>
      </w:r>
      <w:r>
        <w:rPr>
          <w:rFonts w:ascii="Times New Roman"/>
        </w:rPr>
        <w:t>14</w:t>
      </w:r>
      <w:r>
        <w:t>天内在家庭、办公室等密切接触场所，出现</w:t>
      </w:r>
      <w:r>
        <w:rPr>
          <w:rFonts w:ascii="Times New Roman"/>
        </w:rPr>
        <w:t>2</w:t>
      </w:r>
      <w:r>
        <w:t>例及以上发热、腹泻等呼吸道、消化道症状的病例）的情况，未排除感染风险者，不得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6.</w:t>
      </w:r>
      <w:r>
        <w:t>严格排查</w:t>
      </w:r>
      <w:r>
        <w:rPr>
          <w:rFonts w:hint="eastAsia"/>
        </w:rPr>
        <w:t>参赛</w:t>
      </w:r>
      <w:r>
        <w:t>人员的共同居住者是否为进口货物或入境口岸相关从业人员、集中隔离点工作人员，未排除感染风险者不得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7.</w:t>
      </w:r>
      <w:r>
        <w:t>在</w:t>
      </w:r>
      <w:r>
        <w:rPr>
          <w:rFonts w:hint="eastAsia"/>
        </w:rPr>
        <w:t>赛</w:t>
      </w:r>
      <w:r>
        <w:t>前未完成全部剂次新冠疫苗接种者（包括完成全程疫苗接种时间超过</w:t>
      </w:r>
      <w:r>
        <w:rPr>
          <w:rFonts w:ascii="Times New Roman"/>
        </w:rPr>
        <w:t>6</w:t>
      </w:r>
      <w:r>
        <w:t>个月未接种疫苗加强针者）</w:t>
      </w:r>
      <w:r>
        <w:rPr>
          <w:rFonts w:hint="eastAsia"/>
        </w:rPr>
        <w:t>，</w:t>
      </w:r>
      <w:r>
        <w:t>除确有禁忌症外，原则上不得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ascii="Times New Roman"/>
        </w:rPr>
        <w:t>8.</w:t>
      </w:r>
      <w:r>
        <w:rPr>
          <w:rFonts w:hint="eastAsia"/>
        </w:rPr>
        <w:t>大赛</w:t>
      </w:r>
      <w:r>
        <w:t>期间，</w:t>
      </w:r>
      <w:r>
        <w:rPr>
          <w:rFonts w:hint="eastAsia"/>
        </w:rPr>
        <w:t>参赛</w:t>
      </w:r>
      <w:r>
        <w:t>人员组织单位要密切关注本土新发病例和中高风险地区变化情况，督促</w:t>
      </w:r>
      <w:r>
        <w:rPr>
          <w:rFonts w:hint="eastAsia"/>
        </w:rPr>
        <w:t>参赛</w:t>
      </w:r>
      <w:r>
        <w:t>人员每天采取自查自报方式主动进行流行病学筛查（特别是接到疫情防控风险提示电话，或健康码、行程码有异常情况），如有情况及时报告。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rPr>
      </w:pPr>
      <w:r>
        <w:rPr>
          <w:rFonts w:hint="eastAsia" w:ascii="楷体" w:hAnsi="楷体" w:eastAsia="楷体" w:cs="楷体"/>
        </w:rPr>
        <w:t>（二）健康监测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hint="eastAsia"/>
        </w:rPr>
        <w:t>参赛</w:t>
      </w:r>
      <w:r>
        <w:t>人员自接到</w:t>
      </w:r>
      <w:r>
        <w:rPr>
          <w:rFonts w:hint="eastAsia"/>
        </w:rPr>
        <w:t>大赛</w:t>
      </w:r>
      <w:r>
        <w:t>通知之日起至</w:t>
      </w:r>
      <w:r>
        <w:rPr>
          <w:rFonts w:hint="eastAsia"/>
        </w:rPr>
        <w:t>大赛</w:t>
      </w:r>
      <w:r>
        <w:t>结束前，采取自查自报方式进行健康监测，每天进行体温测量。如有发热、咳嗽、咽痛、流涕、鼻塞、乏力、肌肉酸痛、结膜充血、腹泻、嗅觉或味觉减退等症状，应及时就诊并报告</w:t>
      </w:r>
      <w:r>
        <w:rPr>
          <w:rFonts w:hint="eastAsia"/>
        </w:rPr>
        <w:t>参赛</w:t>
      </w:r>
      <w:r>
        <w:t>人员组织单位。来哈前未排除感染风险者不得进哈，到（在）哈期间未排除感染风险者不得</w:t>
      </w:r>
      <w:r>
        <w:rPr>
          <w:rFonts w:hint="eastAsia"/>
        </w:rPr>
        <w:t>参赛</w:t>
      </w:r>
      <w: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hint="eastAsia"/>
        </w:rPr>
        <w:t>参赛</w:t>
      </w:r>
      <w:r>
        <w:t>人员组织单位要严格做好</w:t>
      </w:r>
      <w:r>
        <w:rPr>
          <w:rFonts w:hint="eastAsia"/>
        </w:rPr>
        <w:t>参赛</w:t>
      </w:r>
      <w:r>
        <w:t>人员流行病学筛查和健康监测，认真填写健康承诺书和健康监测记录表，由</w:t>
      </w:r>
      <w:r>
        <w:rPr>
          <w:rFonts w:hint="eastAsia"/>
        </w:rPr>
        <w:t>承办</w:t>
      </w:r>
      <w:r>
        <w:t>单位</w:t>
      </w:r>
      <w:r>
        <w:rPr>
          <w:rFonts w:hint="eastAsia"/>
        </w:rPr>
        <w:t>于</w:t>
      </w:r>
      <w:r>
        <w:rPr>
          <w:rFonts w:hint="eastAsia" w:ascii="Times New Roman"/>
          <w:lang w:val="en-US" w:eastAsia="zh-CN"/>
        </w:rPr>
        <w:t>10</w:t>
      </w:r>
      <w:r>
        <w:rPr>
          <w:rFonts w:hint="eastAsia"/>
        </w:rPr>
        <w:t>月</w:t>
      </w:r>
      <w:r>
        <w:rPr>
          <w:rFonts w:hint="eastAsia" w:ascii="Times New Roman"/>
          <w:lang w:val="en-US" w:eastAsia="zh-CN"/>
        </w:rPr>
        <w:t>27</w:t>
      </w:r>
      <w:r>
        <w:rPr>
          <w:rFonts w:hint="eastAsia"/>
        </w:rPr>
        <w:t>日报到时</w:t>
      </w:r>
      <w:r>
        <w:t>统一收集</w:t>
      </w:r>
      <w:r>
        <w:rPr>
          <w:rFonts w:hint="eastAsia"/>
        </w:rPr>
        <w:t>并</w:t>
      </w:r>
      <w:r>
        <w:t>存档</w:t>
      </w:r>
      <w:r>
        <w:rPr>
          <w:rFonts w:ascii="Times New Roman"/>
        </w:rPr>
        <w:t>14</w:t>
      </w:r>
      <w:r>
        <w:t>日备查。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rPr>
      </w:pPr>
      <w:r>
        <w:rPr>
          <w:rFonts w:hint="eastAsia" w:ascii="楷体" w:hAnsi="楷体" w:eastAsia="楷体" w:cs="楷体"/>
        </w:rPr>
        <w:t>（三）核酸检测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t>报到时，所有</w:t>
      </w:r>
      <w:r>
        <w:rPr>
          <w:rFonts w:hint="eastAsia"/>
        </w:rPr>
        <w:t>参赛</w:t>
      </w:r>
      <w:r>
        <w:t>人员需提供</w:t>
      </w:r>
      <w:r>
        <w:rPr>
          <w:rFonts w:hint="eastAsia"/>
        </w:rPr>
        <w:t>赛</w:t>
      </w:r>
      <w:r>
        <w:t>前</w:t>
      </w:r>
      <w:r>
        <w:rPr>
          <w:rFonts w:ascii="Times New Roman"/>
        </w:rPr>
        <w:t>48</w:t>
      </w:r>
      <w:r>
        <w:t>小时内核酸检测阴性证明</w:t>
      </w:r>
      <w:r>
        <w:rPr>
          <w:rFonts w:hint="eastAsi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rPr>
      </w:pPr>
      <w:r>
        <w:rPr>
          <w:rFonts w:hint="eastAsia" w:ascii="楷体" w:hAnsi="楷体" w:eastAsia="楷体" w:cs="楷体"/>
        </w:rPr>
        <w:t>（四）疫苗接种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t>按照</w:t>
      </w:r>
      <w:r>
        <w:rPr>
          <w:rFonts w:ascii="Times New Roman"/>
        </w:rPr>
        <w:t>“</w:t>
      </w:r>
      <w:r>
        <w:t>谁派出、谁负责</w:t>
      </w:r>
      <w:r>
        <w:rPr>
          <w:rFonts w:ascii="Times New Roman"/>
        </w:rPr>
        <w:t>”</w:t>
      </w:r>
      <w:r>
        <w:t>和</w:t>
      </w:r>
      <w:r>
        <w:rPr>
          <w:rFonts w:ascii="Times New Roman"/>
        </w:rPr>
        <w:t>“</w:t>
      </w:r>
      <w:r>
        <w:t>应接尽接</w:t>
      </w:r>
      <w:r>
        <w:rPr>
          <w:rFonts w:ascii="Times New Roman"/>
        </w:rPr>
        <w:t>”</w:t>
      </w:r>
      <w:r>
        <w:t>原则，</w:t>
      </w:r>
      <w:r>
        <w:rPr>
          <w:rFonts w:hint="eastAsia"/>
        </w:rPr>
        <w:t>参赛</w:t>
      </w:r>
      <w:r>
        <w:t>人员组织单位严格落实</w:t>
      </w:r>
      <w:r>
        <w:rPr>
          <w:rFonts w:hint="eastAsia"/>
        </w:rPr>
        <w:t>参赛</w:t>
      </w:r>
      <w:r>
        <w:t>人员新冠疫苗接种工作主体责任，在</w:t>
      </w:r>
      <w:r>
        <w:rPr>
          <w:rFonts w:hint="eastAsia"/>
        </w:rPr>
        <w:t>赛</w:t>
      </w:r>
      <w:r>
        <w:t>前完成全程新冠疫苗接种。完成全程疫苗接种时间超过</w:t>
      </w:r>
      <w:r>
        <w:rPr>
          <w:rFonts w:ascii="Times New Roman"/>
        </w:rPr>
        <w:t>6</w:t>
      </w:r>
      <w:r>
        <w:t>个月的</w:t>
      </w:r>
      <w:r>
        <w:rPr>
          <w:rFonts w:hint="eastAsia"/>
        </w:rPr>
        <w:t>参赛</w:t>
      </w:r>
      <w:r>
        <w:t>人员，原则上应接种疫苗加强针（境内外已上市的疫苗均可选用）。确有明确疫苗接种禁忌且必须</w:t>
      </w:r>
      <w:r>
        <w:rPr>
          <w:rFonts w:hint="eastAsia"/>
        </w:rPr>
        <w:t>参赛</w:t>
      </w:r>
      <w:r>
        <w:t>的人员，须经派出单位负责人批准，并自接到</w:t>
      </w:r>
      <w:r>
        <w:rPr>
          <w:rFonts w:hint="eastAsia"/>
        </w:rPr>
        <w:t>大赛</w:t>
      </w:r>
      <w:r>
        <w:t>通知之日起至</w:t>
      </w:r>
      <w:r>
        <w:rPr>
          <w:rFonts w:hint="eastAsia"/>
        </w:rPr>
        <w:t>大赛</w:t>
      </w:r>
      <w:r>
        <w:t>结束前，严格做好点对点闭环管理，不参加聚集性活动，避免非必要活动，不接触无关人员。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ascii="Times New Roman" w:eastAsia="黑体"/>
        </w:rPr>
      </w:pPr>
      <w:r>
        <w:rPr>
          <w:rFonts w:hint="eastAsia" w:ascii="黑体" w:hAnsi="黑体" w:eastAsia="黑体"/>
          <w:lang w:eastAsia="zh-CN"/>
        </w:rPr>
        <w:t>二、</w:t>
      </w:r>
      <w:r>
        <w:rPr>
          <w:rFonts w:ascii="黑体" w:hAnsi="黑体" w:eastAsia="黑体"/>
        </w:rPr>
        <w:t>做好</w:t>
      </w:r>
      <w:r>
        <w:rPr>
          <w:rFonts w:hint="eastAsia" w:ascii="黑体" w:hAnsi="黑体" w:eastAsia="黑体"/>
        </w:rPr>
        <w:t>参赛</w:t>
      </w:r>
      <w:r>
        <w:rPr>
          <w:rFonts w:ascii="黑体" w:hAnsi="黑体" w:eastAsia="黑体"/>
        </w:rPr>
        <w:t>人员</w:t>
      </w:r>
      <w:r>
        <w:rPr>
          <w:rFonts w:hint="eastAsia" w:ascii="黑体" w:hAnsi="黑体" w:eastAsia="黑体"/>
        </w:rPr>
        <w:t>赛前</w:t>
      </w:r>
      <w:r>
        <w:rPr>
          <w:rFonts w:ascii="黑体" w:hAnsi="黑体" w:eastAsia="黑体"/>
        </w:rPr>
        <w:t>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ighlight w:val="yellow"/>
        </w:rPr>
      </w:pPr>
      <w:r>
        <w:rPr>
          <w:rFonts w:hint="eastAsia"/>
        </w:rPr>
        <w:t>要求做到赛前两点一线，</w:t>
      </w:r>
      <w:r>
        <w:t>所有</w:t>
      </w:r>
      <w:r>
        <w:rPr>
          <w:rFonts w:hint="eastAsia"/>
        </w:rPr>
        <w:t>参赛</w:t>
      </w:r>
      <w:r>
        <w:t>人员自接到</w:t>
      </w:r>
      <w:r>
        <w:rPr>
          <w:rFonts w:hint="eastAsia"/>
        </w:rPr>
        <w:t>大赛</w:t>
      </w:r>
      <w:r>
        <w:t>通知之日起至</w:t>
      </w:r>
      <w:r>
        <w:rPr>
          <w:rFonts w:hint="eastAsia"/>
        </w:rPr>
        <w:t>报到</w:t>
      </w:r>
      <w:r>
        <w:t>前，由居住地到办公（工作）地点禁止乘坐公共交通工具，要乘公务用车或私家车，实行点对点定制交通，全程做好个人防护；不得去人员密集场所，不得去封控区、管控区、密接管理单元，与已公布阳性感染者行动轨迹重合的</w:t>
      </w:r>
      <w:r>
        <w:rPr>
          <w:rFonts w:hint="eastAsia"/>
        </w:rPr>
        <w:t>参赛</w:t>
      </w:r>
      <w:r>
        <w:t>人员应立即报备，接受疫情防控管理。集中办公区域实行闭环管理，不得擅自离开住地。工作期间保持安全社交距离，不聚集。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eastAsia="黑体"/>
        </w:rPr>
      </w:pPr>
      <w:r>
        <w:rPr>
          <w:rFonts w:ascii="黑体" w:hAnsi="黑体" w:eastAsia="黑体"/>
        </w:rPr>
        <w:t>三、应急处置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t>按照</w:t>
      </w:r>
      <w:r>
        <w:rPr>
          <w:rFonts w:ascii="Times New Roman"/>
        </w:rPr>
        <w:t>“</w:t>
      </w:r>
      <w:r>
        <w:t>预防为主、依法科学、属地管理、快速反应</w:t>
      </w:r>
      <w:r>
        <w:rPr>
          <w:rFonts w:ascii="Times New Roman"/>
        </w:rPr>
        <w:t>”</w:t>
      </w:r>
      <w:r>
        <w:t>原则，及时采取防控措施，切实做好</w:t>
      </w:r>
      <w:r>
        <w:rPr>
          <w:rFonts w:hint="eastAsia"/>
        </w:rPr>
        <w:t>大赛</w:t>
      </w:r>
      <w:r>
        <w:t>期间突发公共卫生事件应急处置工作。</w:t>
      </w:r>
      <w:r>
        <w:rPr>
          <w:rFonts w:hint="eastAsia"/>
        </w:rPr>
        <w:t>参赛</w:t>
      </w:r>
      <w:r>
        <w:t>人员在</w:t>
      </w:r>
      <w:r>
        <w:rPr>
          <w:rFonts w:hint="eastAsia"/>
        </w:rPr>
        <w:t>大赛</w:t>
      </w:r>
      <w:r>
        <w:t>期间如有发热、咳嗽等疑似新冠症状时，按流程由专用车辆转运至指定医院发热门诊进行诊断排查，检测结果呈阳性时，按照哈尔滨市疫情防控相关要求，立即启动相关应急程序。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eastAsia="黑体"/>
        </w:rPr>
      </w:pPr>
      <w:r>
        <w:rPr>
          <w:rFonts w:ascii="黑体" w:hAnsi="黑体" w:eastAsia="黑体"/>
        </w:rPr>
        <w:t>四、纪律责任要求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 w:hAnsi="楷体" w:eastAsia="楷体" w:cs="楷体"/>
        </w:rPr>
      </w:pPr>
      <w:r>
        <w:rPr>
          <w:rFonts w:hint="eastAsia" w:ascii="楷体" w:hAnsi="楷体" w:eastAsia="楷体" w:cs="楷体"/>
          <w:lang w:eastAsia="zh-CN"/>
        </w:rPr>
        <w:t>（一）</w:t>
      </w:r>
      <w:r>
        <w:rPr>
          <w:rFonts w:hint="eastAsia" w:ascii="楷体" w:hAnsi="楷体" w:eastAsia="楷体" w:cs="楷体"/>
        </w:rPr>
        <w:t>明确个人责任和纪律要求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rPr>
      </w:pPr>
      <w:r>
        <w:rPr>
          <w:rFonts w:hint="eastAsia"/>
        </w:rPr>
        <w:t>参赛</w:t>
      </w:r>
      <w:r>
        <w:t>人员均应严格遵守各项疫情防控规定，</w:t>
      </w:r>
      <w:r>
        <w:rPr>
          <w:rFonts w:hint="eastAsia"/>
        </w:rPr>
        <w:t>自觉接受流行病学调查和健康监测，按规定</w:t>
      </w:r>
      <w:r>
        <w:t>如实报告个人健康情况，落实个人防护措施，配合医疗卫生人员开展工作。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 w:hAnsi="楷体" w:eastAsia="楷体" w:cs="楷体"/>
        </w:rPr>
      </w:pPr>
      <w:r>
        <w:rPr>
          <w:rFonts w:hint="eastAsia" w:ascii="楷体" w:hAnsi="楷体" w:eastAsia="楷体" w:cs="楷体"/>
          <w:lang w:eastAsia="zh-CN"/>
        </w:rPr>
        <w:t>（二）</w:t>
      </w:r>
      <w:r>
        <w:rPr>
          <w:rFonts w:hint="eastAsia" w:ascii="楷体" w:hAnsi="楷体" w:eastAsia="楷体" w:cs="楷体"/>
        </w:rPr>
        <w:t>强化管理责任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t>夯实大</w:t>
      </w:r>
      <w:r>
        <w:rPr>
          <w:rFonts w:hint="eastAsia"/>
        </w:rPr>
        <w:t>赛</w:t>
      </w:r>
      <w:r>
        <w:t>内部管理职责，严格请示报告制度，开展健康监测；落实相关工作部署，严格执行疫情防控安排。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 w:hAnsi="楷体" w:eastAsia="楷体" w:cs="楷体"/>
          <w:lang w:eastAsia="zh-CN"/>
        </w:rPr>
      </w:pPr>
      <w:r>
        <w:rPr>
          <w:rFonts w:hint="eastAsia" w:ascii="楷体" w:hAnsi="楷体" w:eastAsia="楷体" w:cs="楷体"/>
          <w:lang w:eastAsia="zh-CN"/>
        </w:rPr>
        <w:t>（三）其它要求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t>根据疫情防控形势变化，对参赛人员的疫情防控要求如有调整，将另行通知。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hint="eastAsia" w:ascii="黑体" w:hAnsi="黑体" w:eastAsia="黑体"/>
        </w:rPr>
      </w:pPr>
    </w:p>
    <w:p>
      <w:pPr>
        <w:rPr>
          <w:rFonts w:ascii="黑体" w:hAnsi="黑体" w:eastAsia="黑体"/>
        </w:rPr>
      </w:pPr>
      <w:r>
        <w:rPr>
          <w:rFonts w:hint="eastAsia" w:ascii="黑体" w:hAnsi="黑体" w:eastAsia="黑体"/>
        </w:rPr>
        <w:t>附件5</w:t>
      </w:r>
    </w:p>
    <w:p>
      <w:pPr>
        <w:autoSpaceDE w:val="0"/>
        <w:spacing w:line="52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健康监测记录表</w:t>
      </w:r>
    </w:p>
    <w:p>
      <w:pPr>
        <w:autoSpaceDE w:val="0"/>
        <w:spacing w:line="520" w:lineRule="exact"/>
        <w:jc w:val="center"/>
        <w:rPr>
          <w:b/>
          <w:bCs/>
          <w:sz w:val="30"/>
          <w:szCs w:val="30"/>
        </w:rPr>
      </w:pPr>
      <w:r>
        <w:rPr>
          <w:b/>
          <w:bCs/>
          <w:sz w:val="30"/>
          <w:szCs w:val="30"/>
        </w:rPr>
        <w:t>（个人填写）</w:t>
      </w:r>
    </w:p>
    <w:p>
      <w:pPr>
        <w:autoSpaceDE w:val="0"/>
        <w:spacing w:line="520" w:lineRule="exact"/>
        <w:jc w:val="center"/>
        <w:rPr>
          <w:rFonts w:hint="eastAsia"/>
          <w:b/>
          <w:bCs/>
          <w:sz w:val="30"/>
          <w:szCs w:val="30"/>
        </w:rPr>
      </w:pPr>
    </w:p>
    <w:p>
      <w:pPr>
        <w:autoSpaceDE w:val="0"/>
        <w:snapToGrid w:val="0"/>
        <w:rPr>
          <w:rFonts w:ascii="Times New Roman"/>
          <w:sz w:val="28"/>
          <w:szCs w:val="28"/>
        </w:rPr>
      </w:pPr>
      <w:r>
        <w:rPr>
          <w:sz w:val="28"/>
          <w:szCs w:val="28"/>
        </w:rPr>
        <w:t>姓名：</w:t>
      </w:r>
      <w:r>
        <w:rPr>
          <w:rFonts w:ascii="Times New Roman"/>
          <w:sz w:val="28"/>
          <w:szCs w:val="28"/>
        </w:rPr>
        <w:t xml:space="preserve">         </w:t>
      </w:r>
      <w:r>
        <w:rPr>
          <w:sz w:val="28"/>
          <w:szCs w:val="28"/>
        </w:rPr>
        <w:t>性别：</w:t>
      </w:r>
      <w:r>
        <w:rPr>
          <w:rFonts w:ascii="Times New Roman"/>
          <w:sz w:val="28"/>
          <w:szCs w:val="28"/>
        </w:rPr>
        <w:t xml:space="preserve">      </w:t>
      </w:r>
      <w:r>
        <w:rPr>
          <w:sz w:val="28"/>
          <w:szCs w:val="28"/>
        </w:rPr>
        <w:t>年龄：</w:t>
      </w:r>
      <w:r>
        <w:rPr>
          <w:rFonts w:ascii="Times New Roman"/>
          <w:sz w:val="28"/>
          <w:szCs w:val="28"/>
        </w:rPr>
        <w:t xml:space="preserve">     </w:t>
      </w:r>
      <w:r>
        <w:rPr>
          <w:rFonts w:hint="eastAsia" w:ascii="Times New Roman"/>
          <w:sz w:val="28"/>
          <w:szCs w:val="28"/>
        </w:rPr>
        <w:t xml:space="preserve"> </w:t>
      </w:r>
      <w:r>
        <w:rPr>
          <w:sz w:val="28"/>
          <w:szCs w:val="28"/>
        </w:rPr>
        <w:t>单位：</w:t>
      </w:r>
    </w:p>
    <w:p>
      <w:pPr>
        <w:autoSpaceDE w:val="0"/>
        <w:snapToGrid w:val="0"/>
        <w:rPr>
          <w:rFonts w:ascii="Times New Roman"/>
          <w:sz w:val="28"/>
          <w:szCs w:val="28"/>
        </w:rPr>
      </w:pPr>
      <w:r>
        <w:rPr>
          <w:sz w:val="28"/>
          <w:szCs w:val="28"/>
        </w:rPr>
        <w:t>联系电话：</w:t>
      </w:r>
      <w:r>
        <w:rPr>
          <w:rFonts w:ascii="Times New Roman"/>
          <w:sz w:val="28"/>
          <w:szCs w:val="28"/>
        </w:rPr>
        <w:t xml:space="preserve">                 </w:t>
      </w:r>
      <w:r>
        <w:rPr>
          <w:sz w:val="28"/>
          <w:szCs w:val="28"/>
        </w:rPr>
        <w:t>身份证件号码：</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1552"/>
        <w:gridCol w:w="1125"/>
        <w:gridCol w:w="4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3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eastAsia="黑体"/>
                <w:sz w:val="24"/>
                <w:szCs w:val="24"/>
              </w:rPr>
            </w:pPr>
            <w:r>
              <w:rPr>
                <w:rFonts w:ascii="黑体" w:hAnsi="黑体" w:eastAsia="黑体"/>
                <w:sz w:val="24"/>
                <w:szCs w:val="24"/>
              </w:rPr>
              <w:t>日期</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eastAsia="黑体"/>
                <w:sz w:val="24"/>
                <w:szCs w:val="24"/>
              </w:rPr>
            </w:pPr>
            <w:r>
              <w:rPr>
                <w:rFonts w:ascii="黑体" w:hAnsi="黑体" w:eastAsia="黑体"/>
                <w:sz w:val="24"/>
                <w:szCs w:val="24"/>
              </w:rPr>
              <w:t>体温</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eastAsia="黑体"/>
                <w:sz w:val="24"/>
                <w:szCs w:val="24"/>
              </w:rPr>
            </w:pPr>
            <w:r>
              <w:rPr>
                <w:rFonts w:ascii="黑体" w:hAnsi="黑体" w:eastAsia="黑体"/>
                <w:sz w:val="24"/>
                <w:szCs w:val="24"/>
              </w:rPr>
              <w:t>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jc w:val="center"/>
        </w:trPr>
        <w:tc>
          <w:tcPr>
            <w:tcW w:w="16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早</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晚</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681" w:type="dxa"/>
            <w:vMerge w:val="restart"/>
            <w:tcBorders>
              <w:top w:val="nil"/>
              <w:left w:val="single" w:color="auto" w:sz="4" w:space="0"/>
              <w:right w:val="single" w:color="auto" w:sz="4" w:space="0"/>
            </w:tcBorders>
            <w:noWrap w:val="0"/>
            <w:vAlign w:val="center"/>
          </w:tcPr>
          <w:p>
            <w:pPr>
              <w:autoSpaceDE w:val="0"/>
              <w:snapToGrid w:val="0"/>
              <w:jc w:val="center"/>
              <w:rPr>
                <w:rFonts w:ascii="Times New Roman"/>
                <w:sz w:val="21"/>
                <w:szCs w:val="21"/>
              </w:rPr>
            </w:pPr>
            <w:r>
              <w:rPr>
                <w:rFonts w:ascii="Times New Roman"/>
                <w:sz w:val="21"/>
                <w:szCs w:val="21"/>
              </w:rPr>
              <w:t xml:space="preserve">   </w:t>
            </w:r>
            <w:r>
              <w:rPr>
                <w:sz w:val="21"/>
                <w:szCs w:val="21"/>
              </w:rPr>
              <w:t>月</w:t>
            </w:r>
            <w:r>
              <w:rPr>
                <w:rFonts w:ascii="Times New Roman"/>
                <w:sz w:val="21"/>
                <w:szCs w:val="21"/>
              </w:rPr>
              <w:t xml:space="preserve">   </w:t>
            </w:r>
            <w:r>
              <w:rPr>
                <w:sz w:val="21"/>
                <w:szCs w:val="21"/>
              </w:rPr>
              <w:t>日</w:t>
            </w:r>
          </w:p>
        </w:tc>
        <w:tc>
          <w:tcPr>
            <w:tcW w:w="1552" w:type="dxa"/>
            <w:tcBorders>
              <w:top w:val="single" w:color="auto" w:sz="4" w:space="0"/>
              <w:left w:val="single" w:color="auto" w:sz="4" w:space="0"/>
              <w:right w:val="single" w:color="auto" w:sz="4" w:space="0"/>
            </w:tcBorders>
            <w:noWrap w:val="0"/>
            <w:vAlign w:val="center"/>
          </w:tcPr>
          <w:p>
            <w:pPr>
              <w:autoSpaceDE w:val="0"/>
              <w:snapToGrid w:val="0"/>
              <w:spacing w:line="280" w:lineRule="exact"/>
              <w:jc w:val="center"/>
              <w:rPr>
                <w:rFonts w:ascii="Times New Roman"/>
                <w:sz w:val="21"/>
                <w:szCs w:val="21"/>
              </w:rPr>
            </w:pPr>
            <w:r>
              <w:rPr>
                <w:sz w:val="21"/>
                <w:szCs w:val="21"/>
              </w:rPr>
              <w:t>早</w:t>
            </w:r>
          </w:p>
        </w:tc>
        <w:tc>
          <w:tcPr>
            <w:tcW w:w="1125" w:type="dxa"/>
            <w:tcBorders>
              <w:top w:val="single" w:color="auto" w:sz="4" w:space="0"/>
              <w:left w:val="single" w:color="auto" w:sz="4" w:space="0"/>
              <w:right w:val="single" w:color="auto" w:sz="4" w:space="0"/>
            </w:tcBorders>
            <w:noWrap w:val="0"/>
            <w:vAlign w:val="center"/>
          </w:tcPr>
          <w:p>
            <w:pPr>
              <w:autoSpaceDE w:val="0"/>
              <w:snapToGrid w:val="0"/>
              <w:jc w:val="center"/>
              <w:rPr>
                <w:rFonts w:ascii="Times New Roman"/>
                <w:sz w:val="21"/>
                <w:szCs w:val="21"/>
              </w:rPr>
            </w:pPr>
          </w:p>
        </w:tc>
        <w:tc>
          <w:tcPr>
            <w:tcW w:w="4281" w:type="dxa"/>
            <w:vMerge w:val="restart"/>
            <w:tcBorders>
              <w:top w:val="nil"/>
              <w:left w:val="single" w:color="auto" w:sz="4" w:space="0"/>
              <w:right w:val="single" w:color="auto" w:sz="4" w:space="0"/>
            </w:tcBorders>
            <w:noWrap w:val="0"/>
            <w:vAlign w:val="center"/>
          </w:tcPr>
          <w:p>
            <w:pPr>
              <w:autoSpaceDE w:val="0"/>
              <w:snapToGrid w:val="0"/>
              <w:jc w:val="center"/>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681" w:type="dxa"/>
            <w:vMerge w:val="continue"/>
            <w:tcBorders>
              <w:left w:val="single" w:color="auto" w:sz="4" w:space="0"/>
              <w:bottom w:val="single" w:color="auto" w:sz="4" w:space="0"/>
              <w:right w:val="single" w:color="auto" w:sz="4" w:space="0"/>
            </w:tcBorders>
            <w:noWrap w:val="0"/>
            <w:vAlign w:val="center"/>
          </w:tcPr>
          <w:p>
            <w:pPr>
              <w:autoSpaceDE w:val="0"/>
              <w:snapToGrid w:val="0"/>
              <w:spacing w:line="280" w:lineRule="exact"/>
              <w:jc w:val="center"/>
            </w:pPr>
          </w:p>
        </w:tc>
        <w:tc>
          <w:tcPr>
            <w:tcW w:w="1552" w:type="dxa"/>
            <w:tcBorders>
              <w:top w:val="single" w:color="auto" w:sz="4" w:space="0"/>
              <w:left w:val="single" w:color="auto" w:sz="4" w:space="0"/>
              <w:right w:val="single" w:color="auto" w:sz="4" w:space="0"/>
            </w:tcBorders>
            <w:noWrap w:val="0"/>
            <w:vAlign w:val="center"/>
          </w:tcPr>
          <w:p>
            <w:pPr>
              <w:autoSpaceDE w:val="0"/>
              <w:snapToGrid w:val="0"/>
              <w:spacing w:line="280" w:lineRule="exact"/>
              <w:jc w:val="center"/>
              <w:rPr>
                <w:sz w:val="21"/>
                <w:szCs w:val="21"/>
              </w:rPr>
            </w:pPr>
            <w:r>
              <w:rPr>
                <w:sz w:val="21"/>
                <w:szCs w:val="21"/>
              </w:rPr>
              <w:t>晚</w:t>
            </w:r>
          </w:p>
        </w:tc>
        <w:tc>
          <w:tcPr>
            <w:tcW w:w="1125" w:type="dxa"/>
            <w:tcBorders>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p>
        </w:tc>
        <w:tc>
          <w:tcPr>
            <w:tcW w:w="4281" w:type="dxa"/>
            <w:vMerge w:val="continue"/>
            <w:tcBorders>
              <w:left w:val="single" w:color="auto" w:sz="4" w:space="0"/>
              <w:bottom w:val="single" w:color="auto" w:sz="4" w:space="0"/>
              <w:right w:val="single" w:color="auto" w:sz="4" w:space="0"/>
            </w:tcBorders>
            <w:noWrap w:val="0"/>
            <w:vAlign w:val="center"/>
          </w:tcPr>
          <w:p>
            <w:pPr>
              <w:autoSpaceDE w:val="0"/>
              <w:snapToGrid w:val="0"/>
              <w:spacing w:line="280" w:lineRule="exact"/>
              <w:jc w:val="center"/>
              <w:rPr>
                <w:sz w:val="21"/>
                <w:szCs w:val="21"/>
              </w:rPr>
            </w:pPr>
          </w:p>
        </w:tc>
      </w:tr>
    </w:tbl>
    <w:p>
      <w:pPr>
        <w:autoSpaceDE w:val="0"/>
        <w:snapToGrid w:val="0"/>
        <w:rPr>
          <w:rFonts w:ascii="Times New Roman" w:hAnsi="Times New Roman" w:cs="Times New Roman"/>
          <w:sz w:val="24"/>
          <w:szCs w:val="24"/>
        </w:rPr>
      </w:pPr>
      <w:r>
        <w:rPr>
          <w:sz w:val="24"/>
          <w:szCs w:val="24"/>
        </w:rPr>
        <w:t>注：</w:t>
      </w:r>
      <w:r>
        <w:rPr>
          <w:rFonts w:ascii="Times New Roman"/>
          <w:sz w:val="24"/>
          <w:szCs w:val="24"/>
        </w:rPr>
        <w:t>1.“</w:t>
      </w:r>
      <w:r>
        <w:rPr>
          <w:sz w:val="24"/>
          <w:szCs w:val="24"/>
        </w:rPr>
        <w:t>体温</w:t>
      </w:r>
      <w:r>
        <w:rPr>
          <w:rFonts w:ascii="Times New Roman"/>
          <w:sz w:val="24"/>
          <w:szCs w:val="24"/>
        </w:rPr>
        <w:t>”</w:t>
      </w:r>
      <w:r>
        <w:rPr>
          <w:sz w:val="24"/>
          <w:szCs w:val="24"/>
        </w:rPr>
        <w:t>填写水银体温计测腋下温度。</w:t>
      </w:r>
    </w:p>
    <w:p>
      <w:pPr>
        <w:autoSpaceDE w:val="0"/>
        <w:snapToGrid w:val="0"/>
        <w:ind w:left="960" w:hanging="960" w:hangingChars="400"/>
        <w:rPr>
          <w:rFonts w:ascii="Times New Roman"/>
          <w:sz w:val="24"/>
          <w:szCs w:val="24"/>
        </w:rPr>
      </w:pPr>
      <w:r>
        <w:rPr>
          <w:rFonts w:ascii="Times New Roman"/>
          <w:sz w:val="24"/>
          <w:szCs w:val="24"/>
        </w:rPr>
        <w:t xml:space="preserve">    2.“</w:t>
      </w:r>
      <w:r>
        <w:rPr>
          <w:sz w:val="24"/>
          <w:szCs w:val="24"/>
        </w:rPr>
        <w:t>症状</w:t>
      </w:r>
      <w:r>
        <w:rPr>
          <w:rFonts w:ascii="Times New Roman"/>
          <w:sz w:val="24"/>
          <w:szCs w:val="24"/>
        </w:rPr>
        <w:t>”</w:t>
      </w:r>
      <w:r>
        <w:rPr>
          <w:sz w:val="24"/>
          <w:szCs w:val="24"/>
        </w:rPr>
        <w:t>填写相应情况，包括发热、咳嗽、咽痛、流涕、鼻塞、乏力、肌肉酸痛、结膜充血、腹泻、嗅觉或味觉减退等或无。</w:t>
      </w:r>
    </w:p>
    <w:p>
      <w:pPr>
        <w:autoSpaceDE w:val="0"/>
        <w:snapToGrid w:val="0"/>
      </w:pPr>
      <w:r>
        <w:rPr>
          <w:rFonts w:ascii="Times New Roman"/>
          <w:sz w:val="24"/>
          <w:szCs w:val="24"/>
        </w:rPr>
        <w:t xml:space="preserve">    3.</w:t>
      </w:r>
      <w:r>
        <w:rPr>
          <w:sz w:val="24"/>
          <w:szCs w:val="24"/>
        </w:rPr>
        <w:t>此表为报到前</w:t>
      </w:r>
      <w:r>
        <w:rPr>
          <w:rFonts w:hint="eastAsia" w:ascii="Times New Roman"/>
          <w:sz w:val="24"/>
          <w:szCs w:val="24"/>
          <w:lang w:val="en-US" w:eastAsia="zh-CN"/>
        </w:rPr>
        <w:t>7</w:t>
      </w:r>
      <w:r>
        <w:rPr>
          <w:sz w:val="24"/>
          <w:szCs w:val="24"/>
        </w:rPr>
        <w:t>天健康监测记录</w:t>
      </w:r>
      <w:r>
        <w:rPr>
          <w:rFonts w:hint="eastAsia"/>
          <w:sz w:val="24"/>
          <w:szCs w:val="24"/>
        </w:rPr>
        <w:t>。</w:t>
      </w:r>
    </w:p>
    <w:p>
      <w:pPr>
        <w:rPr>
          <w:rFonts w:ascii="Times New Roman" w:eastAsia="黑体"/>
        </w:rPr>
      </w:pPr>
      <w:r>
        <w:rPr>
          <w:rFonts w:ascii="黑体" w:hAnsi="黑体" w:eastAsia="黑体"/>
        </w:rPr>
        <w:t>附件</w:t>
      </w:r>
      <w:r>
        <w:rPr>
          <w:rFonts w:hint="eastAsia" w:ascii="Times New Roman" w:eastAsia="黑体"/>
        </w:rPr>
        <w:t>6</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健 康 承 诺 书</w:t>
      </w:r>
    </w:p>
    <w:p>
      <w:pPr>
        <w:jc w:val="center"/>
        <w:rPr>
          <w:rFonts w:hint="eastAsia" w:ascii="黑体" w:hAnsi="黑体" w:eastAsia="黑体"/>
          <w:sz w:val="44"/>
          <w:szCs w:val="44"/>
        </w:rPr>
      </w:pPr>
      <w:r>
        <w:rPr>
          <w:rFonts w:hint="eastAsia" w:ascii="黑体" w:hAnsi="黑体" w:eastAsia="黑体"/>
          <w:sz w:val="44"/>
          <w:szCs w:val="44"/>
        </w:rPr>
        <w:t xml:space="preserve"> </w:t>
      </w:r>
    </w:p>
    <w:p>
      <w:pPr>
        <w:rPr>
          <w:rFonts w:hint="eastAsia" w:ascii="Times New Roman" w:hAnsi="Times New Roman"/>
        </w:rPr>
      </w:pPr>
      <w:r>
        <w:t>姓名：</w:t>
      </w:r>
      <w:r>
        <w:rPr>
          <w:rFonts w:ascii="Times New Roman"/>
        </w:rPr>
        <w:t xml:space="preserve">        </w:t>
      </w:r>
      <w:r>
        <w:t>性别：</w:t>
      </w:r>
      <w:r>
        <w:rPr>
          <w:rFonts w:ascii="Times New Roman"/>
        </w:rPr>
        <w:t xml:space="preserve">            </w:t>
      </w:r>
      <w:r>
        <w:t>单</w:t>
      </w:r>
      <w:r>
        <w:rPr>
          <w:rFonts w:ascii="Times New Roman"/>
        </w:rPr>
        <w:t xml:space="preserve">    </w:t>
      </w:r>
      <w:r>
        <w:t>位：</w:t>
      </w:r>
    </w:p>
    <w:p>
      <w:pPr>
        <w:rPr>
          <w:rFonts w:ascii="Times New Roman"/>
        </w:rPr>
      </w:pPr>
      <w:r>
        <w:t>身份证件号码：</w:t>
      </w:r>
      <w:r>
        <w:rPr>
          <w:rFonts w:ascii="Times New Roman"/>
        </w:rPr>
        <w:t xml:space="preserve">                  </w:t>
      </w:r>
      <w:r>
        <w:t>联系电话：</w:t>
      </w:r>
    </w:p>
    <w:p>
      <w:pPr>
        <w:spacing w:line="560" w:lineRule="exact"/>
        <w:jc w:val="left"/>
      </w:pPr>
      <w:r>
        <w:rPr>
          <w:rFonts w:hint="eastAsia"/>
        </w:rPr>
        <w:t xml:space="preserve">   </w:t>
      </w:r>
      <w:r>
        <w:t>本人是第</w:t>
      </w:r>
      <w:r>
        <w:rPr>
          <w:rFonts w:hint="eastAsia"/>
        </w:rPr>
        <w:t>六</w:t>
      </w:r>
      <w:r>
        <w:t>届黑龙江省科学实验展演</w:t>
      </w:r>
      <w:r>
        <w:rPr>
          <w:rFonts w:hint="eastAsia"/>
        </w:rPr>
        <w:t>大赛</w:t>
      </w:r>
      <w:r>
        <w:rPr>
          <w:rFonts w:ascii="Wingdings" w:hAnsi="Wingdings"/>
        </w:rPr>
        <w:t></w:t>
      </w:r>
      <w:r>
        <w:rPr>
          <w:rFonts w:hint="eastAsia"/>
        </w:rPr>
        <w:t>参赛</w:t>
      </w:r>
      <w:r>
        <w:t>人员</w:t>
      </w:r>
      <w:r>
        <w:rPr>
          <w:rFonts w:ascii="Wingdings" w:hAnsi="Wingdings"/>
        </w:rPr>
        <w:t></w:t>
      </w:r>
      <w:r>
        <w:t>工作人员（选择相应一项在</w:t>
      </w:r>
      <w:r>
        <w:rPr>
          <w:rFonts w:ascii="Wingdings" w:hAnsi="Wingdings"/>
        </w:rPr>
        <w:t></w:t>
      </w:r>
      <w:r>
        <w:t>内划</w:t>
      </w:r>
      <w:r>
        <w:rPr>
          <w:rFonts w:ascii="Times New Roman"/>
        </w:rPr>
        <w:t>√</w:t>
      </w:r>
      <w:r>
        <w:t>）。我已了解本次</w:t>
      </w:r>
      <w:r>
        <w:rPr>
          <w:rFonts w:hint="eastAsia"/>
        </w:rPr>
        <w:t>大赛</w:t>
      </w:r>
      <w:r>
        <w:t>新型冠状病毒肺炎疫情防控要求，现呈报并承诺以下事项：</w:t>
      </w:r>
    </w:p>
    <w:p>
      <w:pPr>
        <w:ind w:firstLine="640" w:firstLineChars="200"/>
        <w:rPr>
          <w:rFonts w:ascii="Times New Roman"/>
        </w:rPr>
      </w:pPr>
      <w:r>
        <w:t>一、本人健康监测记录表中所记录的报到前</w:t>
      </w:r>
      <w:r>
        <w:rPr>
          <w:rFonts w:hint="eastAsia" w:ascii="Times New Roman"/>
          <w:lang w:val="en-US" w:eastAsia="zh-CN"/>
        </w:rPr>
        <w:t>7</w:t>
      </w:r>
      <w:r>
        <w:t>天的体温和症状均属实。本人接受并如实回答以下流行病学调查，所填报内容真实准确。</w:t>
      </w:r>
    </w:p>
    <w:p>
      <w:pPr>
        <w:ind w:firstLine="640" w:firstLineChars="200"/>
        <w:rPr>
          <w:rFonts w:ascii="Times New Roman"/>
        </w:rPr>
      </w:pPr>
      <w:r>
        <w:rPr>
          <w:rFonts w:ascii="Times New Roman"/>
        </w:rPr>
        <w:t>1.</w:t>
      </w:r>
      <w:r>
        <w:t>报到前</w:t>
      </w:r>
      <w:r>
        <w:rPr>
          <w:rFonts w:hint="eastAsia" w:ascii="Times New Roman"/>
          <w:lang w:val="en-US" w:eastAsia="zh-CN"/>
        </w:rPr>
        <w:t>7</w:t>
      </w:r>
      <w:r>
        <w:t>天内，是否接触过新冠肺炎确诊病例</w:t>
      </w:r>
      <w:r>
        <w:rPr>
          <w:rFonts w:ascii="Times New Roman"/>
        </w:rPr>
        <w:t>/</w:t>
      </w:r>
      <w:r>
        <w:t>疑似病例</w:t>
      </w:r>
      <w:r>
        <w:rPr>
          <w:rFonts w:ascii="Times New Roman"/>
        </w:rPr>
        <w:t>/</w:t>
      </w:r>
      <w:r>
        <w:t>已知无症状感染者？</w:t>
      </w:r>
      <w:r>
        <w:rPr>
          <w:rFonts w:ascii="Times New Roman"/>
        </w:rPr>
        <w:t xml:space="preserve"> </w:t>
      </w:r>
      <w:r>
        <w:rPr>
          <w:rFonts w:ascii="Wingdings" w:hAnsi="Wingdings"/>
        </w:rPr>
        <w:t></w:t>
      </w:r>
      <w:r>
        <w:t>是</w:t>
      </w:r>
      <w:r>
        <w:rPr>
          <w:rFonts w:ascii="Times New Roman"/>
        </w:rPr>
        <w:t xml:space="preserve"> </w:t>
      </w:r>
      <w:r>
        <w:rPr>
          <w:rFonts w:ascii="Wingdings" w:hAnsi="Wingdings"/>
        </w:rPr>
        <w:t></w:t>
      </w:r>
      <w:r>
        <w:t>否</w:t>
      </w:r>
    </w:p>
    <w:p>
      <w:pPr>
        <w:ind w:firstLine="640" w:firstLineChars="200"/>
        <w:rPr>
          <w:rFonts w:ascii="Times New Roman"/>
        </w:rPr>
      </w:pPr>
      <w:r>
        <w:rPr>
          <w:rFonts w:ascii="Times New Roman"/>
        </w:rPr>
        <w:t>2.</w:t>
      </w:r>
      <w:r>
        <w:t>报到前</w:t>
      </w:r>
      <w:r>
        <w:rPr>
          <w:rFonts w:hint="eastAsia" w:ascii="Times New Roman"/>
          <w:lang w:val="en-US" w:eastAsia="zh-CN"/>
        </w:rPr>
        <w:t>7</w:t>
      </w:r>
      <w:r>
        <w:t>天内，是否接触过有发热或呼吸道症状患者？</w:t>
      </w:r>
      <w:r>
        <w:rPr>
          <w:rFonts w:ascii="Times New Roman"/>
        </w:rPr>
        <w:t xml:space="preserve"> </w:t>
      </w:r>
      <w:r>
        <w:rPr>
          <w:rFonts w:ascii="Wingdings" w:hAnsi="Wingdings"/>
        </w:rPr>
        <w:t></w:t>
      </w:r>
      <w:r>
        <w:t>是</w:t>
      </w:r>
      <w:r>
        <w:rPr>
          <w:rFonts w:ascii="Times New Roman"/>
        </w:rPr>
        <w:t xml:space="preserve"> </w:t>
      </w:r>
      <w:r>
        <w:rPr>
          <w:rFonts w:ascii="Wingdings" w:hAnsi="Wingdings"/>
        </w:rPr>
        <w:t></w:t>
      </w:r>
      <w:r>
        <w:t>否</w:t>
      </w:r>
    </w:p>
    <w:p>
      <w:pPr>
        <w:ind w:firstLine="640" w:firstLineChars="200"/>
        <w:rPr>
          <w:rFonts w:ascii="Times New Roman"/>
        </w:rPr>
      </w:pPr>
      <w:r>
        <w:rPr>
          <w:rFonts w:ascii="Times New Roman"/>
        </w:rPr>
        <w:t>3.</w:t>
      </w:r>
      <w:r>
        <w:t>报到前</w:t>
      </w:r>
      <w:r>
        <w:rPr>
          <w:rFonts w:hint="eastAsia" w:ascii="Times New Roman"/>
          <w:lang w:val="en-US" w:eastAsia="zh-CN"/>
        </w:rPr>
        <w:t>7</w:t>
      </w:r>
      <w:r>
        <w:t>天内，所住社区是否曾有报告新冠肺炎确诊病例</w:t>
      </w:r>
      <w:r>
        <w:rPr>
          <w:rFonts w:ascii="Times New Roman"/>
        </w:rPr>
        <w:t>/</w:t>
      </w:r>
      <w:r>
        <w:t>疑似病例</w:t>
      </w:r>
      <w:r>
        <w:rPr>
          <w:rFonts w:ascii="Times New Roman"/>
        </w:rPr>
        <w:t>/</w:t>
      </w:r>
      <w:r>
        <w:t>已知无症状感染者？</w:t>
      </w:r>
      <w:r>
        <w:rPr>
          <w:rFonts w:ascii="Times New Roman"/>
        </w:rPr>
        <w:t xml:space="preserve"> </w:t>
      </w:r>
      <w:r>
        <w:rPr>
          <w:rFonts w:ascii="Wingdings" w:hAnsi="Wingdings"/>
        </w:rPr>
        <w:t></w:t>
      </w:r>
      <w:r>
        <w:t>是</w:t>
      </w:r>
      <w:r>
        <w:rPr>
          <w:rFonts w:ascii="Times New Roman"/>
        </w:rPr>
        <w:t xml:space="preserve"> </w:t>
      </w:r>
      <w:r>
        <w:rPr>
          <w:rFonts w:ascii="Wingdings" w:hAnsi="Wingdings"/>
        </w:rPr>
        <w:t></w:t>
      </w:r>
      <w:r>
        <w:t>否</w:t>
      </w:r>
    </w:p>
    <w:p>
      <w:pPr>
        <w:ind w:firstLine="640" w:firstLineChars="200"/>
        <w:rPr>
          <w:rFonts w:ascii="Times New Roman"/>
        </w:rPr>
      </w:pPr>
      <w:r>
        <w:rPr>
          <w:rFonts w:ascii="Times New Roman"/>
        </w:rPr>
        <w:t>4.</w:t>
      </w:r>
      <w:r>
        <w:t>报到前</w:t>
      </w:r>
      <w:r>
        <w:rPr>
          <w:rFonts w:hint="eastAsia" w:ascii="Times New Roman"/>
          <w:lang w:val="en-US" w:eastAsia="zh-CN"/>
        </w:rPr>
        <w:t>7</w:t>
      </w:r>
      <w:r>
        <w:t>天内，是否有以下症状？如有请在</w:t>
      </w:r>
      <w:r>
        <w:rPr>
          <w:rFonts w:ascii="Wingdings" w:hAnsi="Wingdings"/>
        </w:rPr>
        <w:t></w:t>
      </w:r>
      <w:r>
        <w:t>内划</w:t>
      </w:r>
      <w:r>
        <w:rPr>
          <w:rFonts w:ascii="Times New Roman"/>
        </w:rPr>
        <w:t>√</w:t>
      </w:r>
      <w:r>
        <w:t>。</w:t>
      </w:r>
    </w:p>
    <w:p>
      <w:pPr>
        <w:ind w:firstLine="640" w:firstLineChars="200"/>
        <w:rPr>
          <w:rFonts w:ascii="Times New Roman"/>
        </w:rPr>
      </w:pPr>
      <w:r>
        <w:t>症状：</w:t>
      </w:r>
      <w:r>
        <w:rPr>
          <w:rFonts w:ascii="Wingdings" w:hAnsi="Wingdings"/>
        </w:rPr>
        <w:t></w:t>
      </w:r>
      <w:r>
        <w:t>发热</w:t>
      </w:r>
      <w:r>
        <w:rPr>
          <w:rFonts w:ascii="Wingdings" w:hAnsi="Wingdings"/>
        </w:rPr>
        <w:t></w:t>
      </w:r>
      <w:r>
        <w:t>咳嗽</w:t>
      </w:r>
      <w:r>
        <w:rPr>
          <w:rFonts w:ascii="Wingdings" w:hAnsi="Wingdings"/>
        </w:rPr>
        <w:t></w:t>
      </w:r>
      <w:r>
        <w:t>咽痛</w:t>
      </w:r>
      <w:r>
        <w:rPr>
          <w:rFonts w:ascii="Wingdings" w:hAnsi="Wingdings"/>
        </w:rPr>
        <w:t></w:t>
      </w:r>
      <w:r>
        <w:t>流涕</w:t>
      </w:r>
      <w:r>
        <w:rPr>
          <w:rFonts w:ascii="Wingdings" w:hAnsi="Wingdings"/>
        </w:rPr>
        <w:t></w:t>
      </w:r>
      <w:r>
        <w:t>鼻塞</w:t>
      </w:r>
      <w:r>
        <w:rPr>
          <w:rFonts w:ascii="Wingdings" w:hAnsi="Wingdings"/>
        </w:rPr>
        <w:t></w:t>
      </w:r>
      <w:r>
        <w:t>乏力</w:t>
      </w:r>
      <w:r>
        <w:rPr>
          <w:rFonts w:ascii="Wingdings" w:hAnsi="Wingdings"/>
        </w:rPr>
        <w:t></w:t>
      </w:r>
      <w:r>
        <w:t>肌肉酸痛</w:t>
      </w:r>
      <w:r>
        <w:rPr>
          <w:rFonts w:ascii="Wingdings" w:hAnsi="Wingdings"/>
        </w:rPr>
        <w:t></w:t>
      </w:r>
      <w:r>
        <w:t>结膜充血</w:t>
      </w:r>
      <w:r>
        <w:rPr>
          <w:rFonts w:ascii="Wingdings" w:hAnsi="Wingdings"/>
        </w:rPr>
        <w:t></w:t>
      </w:r>
      <w:r>
        <w:t>腹泻</w:t>
      </w:r>
      <w:r>
        <w:rPr>
          <w:rFonts w:ascii="Wingdings" w:hAnsi="Wingdings"/>
        </w:rPr>
        <w:t></w:t>
      </w:r>
      <w:r>
        <w:t>嗅觉或味觉减退</w:t>
      </w:r>
      <w:r>
        <w:rPr>
          <w:rFonts w:ascii="Wingdings" w:hAnsi="Wingdings"/>
        </w:rPr>
        <w:t></w:t>
      </w:r>
      <w:r>
        <w:t>其他症状</w:t>
      </w:r>
    </w:p>
    <w:p>
      <w:pPr>
        <w:ind w:left="320" w:leftChars="100" w:firstLine="320" w:firstLineChars="100"/>
        <w:rPr>
          <w:rFonts w:ascii="Times New Roman"/>
        </w:rPr>
      </w:pPr>
      <w:r>
        <w:t>二、本人在报到前已接受过新冠病毒核酸检测（</w:t>
      </w:r>
      <w:r>
        <w:rPr>
          <w:u w:val="single"/>
        </w:rPr>
        <w:t>采样日期：</w:t>
      </w:r>
      <w:r>
        <w:rPr>
          <w:rFonts w:ascii="Times New Roman"/>
          <w:u w:val="single"/>
        </w:rPr>
        <w:t xml:space="preserve"> </w:t>
      </w:r>
      <w:r>
        <w:rPr>
          <w:u w:val="single"/>
        </w:rPr>
        <w:t>月</w:t>
      </w:r>
      <w:r>
        <w:rPr>
          <w:rFonts w:ascii="Times New Roman"/>
          <w:u w:val="single"/>
        </w:rPr>
        <w:t xml:space="preserve">  </w:t>
      </w:r>
      <w:r>
        <w:rPr>
          <w:u w:val="single"/>
        </w:rPr>
        <w:t>日；报告日期：</w:t>
      </w:r>
      <w:r>
        <w:rPr>
          <w:rFonts w:ascii="Times New Roman"/>
          <w:u w:val="single"/>
        </w:rPr>
        <w:t xml:space="preserve"> </w:t>
      </w:r>
      <w:r>
        <w:rPr>
          <w:u w:val="single"/>
        </w:rPr>
        <w:t>月</w:t>
      </w:r>
      <w:r>
        <w:rPr>
          <w:rFonts w:ascii="Times New Roman"/>
          <w:u w:val="single"/>
        </w:rPr>
        <w:t xml:space="preserve">  </w:t>
      </w:r>
      <w:r>
        <w:rPr>
          <w:u w:val="single"/>
        </w:rPr>
        <w:t>日</w:t>
      </w:r>
      <w:r>
        <w:rPr>
          <w:rFonts w:ascii="Times New Roman"/>
        </w:rPr>
        <w:t>)</w:t>
      </w:r>
      <w:r>
        <w:t>，检测结果为阴性。</w:t>
      </w:r>
    </w:p>
    <w:p>
      <w:pPr>
        <w:ind w:firstLine="640" w:firstLineChars="200"/>
        <w:rPr>
          <w:rFonts w:ascii="Times New Roman"/>
        </w:rPr>
      </w:pPr>
      <w:r>
        <w:t>三、本人充分理解并遵守</w:t>
      </w:r>
      <w:r>
        <w:rPr>
          <w:rFonts w:hint="eastAsia"/>
        </w:rPr>
        <w:t>大赛</w:t>
      </w:r>
      <w:r>
        <w:t>期间各项防疫要求，参</w:t>
      </w:r>
      <w:r>
        <w:rPr>
          <w:rFonts w:hint="eastAsia"/>
        </w:rPr>
        <w:t>赛</w:t>
      </w:r>
      <w:r>
        <w:t>期间将自</w:t>
      </w:r>
      <w:r>
        <w:rPr>
          <w:rFonts w:hint="eastAsia"/>
        </w:rPr>
        <w:t>觉</w:t>
      </w:r>
      <w:r>
        <w:t>做好防护工作，自觉配合体温测量。</w:t>
      </w:r>
    </w:p>
    <w:p>
      <w:pPr>
        <w:ind w:firstLine="640" w:firstLineChars="200"/>
        <w:rPr>
          <w:rFonts w:ascii="Times New Roman"/>
        </w:rPr>
      </w:pPr>
      <w:r>
        <w:t>在</w:t>
      </w:r>
      <w:r>
        <w:rPr>
          <w:rFonts w:hint="eastAsia"/>
        </w:rPr>
        <w:t>大赛</w:t>
      </w:r>
      <w:r>
        <w:t>期间如出现咳嗽、发热等身体不适情况，将自觉接受流行病学调查，并主动配合落实相关疫情防控措施。</w:t>
      </w:r>
    </w:p>
    <w:p>
      <w:pPr>
        <w:ind w:firstLine="640" w:firstLineChars="200"/>
        <w:rPr>
          <w:rFonts w:ascii="Times New Roman"/>
        </w:rPr>
      </w:pPr>
      <w:r>
        <w:t>四、本人在</w:t>
      </w:r>
      <w:r>
        <w:rPr>
          <w:rFonts w:hint="eastAsia"/>
        </w:rPr>
        <w:t>大赛</w:t>
      </w:r>
      <w:r>
        <w:t>期间自觉遵守有关法律及传染病防控各项规定。</w:t>
      </w:r>
    </w:p>
    <w:p>
      <w:pPr>
        <w:ind w:firstLine="640" w:firstLineChars="200"/>
        <w:rPr>
          <w:rFonts w:ascii="Times New Roman"/>
        </w:rPr>
      </w:pPr>
      <w:r>
        <w:t>本人保证以上声明信息真实、准确、完整，如有承诺不实、隐瞒病史和接触史、故意压制症状、瞒报漏报健康情况、逃避防疫措施的，愿承担相应法律责任。</w:t>
      </w:r>
    </w:p>
    <w:p>
      <w:pPr>
        <w:rPr>
          <w:rFonts w:ascii="Times New Roman"/>
        </w:rPr>
      </w:pPr>
      <w:r>
        <w:rPr>
          <w:rFonts w:ascii="Times New Roman"/>
        </w:rPr>
        <w:t xml:space="preserve"> </w:t>
      </w:r>
    </w:p>
    <w:p>
      <w:pPr>
        <w:rPr>
          <w:rFonts w:ascii="Times New Roman"/>
        </w:rPr>
      </w:pPr>
      <w:r>
        <w:rPr>
          <w:rFonts w:ascii="Times New Roman"/>
        </w:rPr>
        <w:t xml:space="preserve"> </w:t>
      </w:r>
    </w:p>
    <w:p>
      <w:pPr>
        <w:ind w:firstLine="4160" w:firstLineChars="1300"/>
        <w:rPr>
          <w:rFonts w:ascii="Times New Roman"/>
        </w:rPr>
      </w:pPr>
      <w:r>
        <w:t>签</w:t>
      </w:r>
      <w:r>
        <w:rPr>
          <w:rFonts w:ascii="Times New Roman"/>
        </w:rPr>
        <w:t xml:space="preserve">    </w:t>
      </w:r>
      <w:r>
        <w:t>名：</w:t>
      </w:r>
    </w:p>
    <w:p>
      <w:pPr>
        <w:ind w:firstLine="4160" w:firstLineChars="1300"/>
      </w:pPr>
      <w:r>
        <w:t>承诺日期：</w:t>
      </w:r>
      <w:r>
        <w:rPr>
          <w:rFonts w:ascii="Times New Roman"/>
        </w:rPr>
        <w:t xml:space="preserve">   </w:t>
      </w:r>
      <w:r>
        <w:t>年</w:t>
      </w:r>
      <w:r>
        <w:rPr>
          <w:rFonts w:ascii="Times New Roman"/>
        </w:rPr>
        <w:t xml:space="preserve">   </w:t>
      </w:r>
      <w:r>
        <w:t>月</w:t>
      </w:r>
      <w:r>
        <w:rPr>
          <w:rFonts w:ascii="Times New Roman"/>
        </w:rPr>
        <w:t xml:space="preserve">   </w:t>
      </w:r>
      <w:r>
        <w:t>日</w:t>
      </w:r>
    </w:p>
    <w:p>
      <w:pPr>
        <w:adjustRightInd w:val="0"/>
        <w:snapToGrid w:val="0"/>
        <w:spacing w:line="360" w:lineRule="auto"/>
        <w:rPr>
          <w:rFonts w:hint="eastAsia" w:ascii="黑体" w:hAnsi="黑体" w:eastAsia="黑体" w:cs="黑体"/>
        </w:rPr>
      </w:pPr>
    </w:p>
    <w:p/>
    <w:p/>
    <w:sectPr>
      <w:footerReference r:id="rId3" w:type="default"/>
      <w:pgSz w:w="11906" w:h="16838"/>
      <w:pgMar w:top="1531" w:right="1469" w:bottom="153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00"/>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MzQyY2VmMjM5ZWUzNDkzZDc4MDc4YmIyZjA3ZTUifQ=="/>
  </w:docVars>
  <w:rsids>
    <w:rsidRoot w:val="74150524"/>
    <w:rsid w:val="74150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2022-09-02T09:02:00Z</dcterms:created>
  <dc:creator>省教育厅崔晓雨</dc:creator>
  <cp:lastModifiedBy>省教育厅崔晓雨</cp:lastModifiedBy>
  <dcterms:modified xsi:type="dcterms:W3CDTF">2022-09-02T09:04:34Z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698A6C1599AC44BBBF29332D7F4E0640</vt:lpwstr>
  </property>
</Properties>
</file>